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DECC5" w14:textId="7B17C6A6" w:rsidR="00D078AF" w:rsidRPr="00AF3BE3" w:rsidRDefault="00D078AF" w:rsidP="00D078AF">
      <w:pPr>
        <w:spacing w:line="360" w:lineRule="auto"/>
        <w:jc w:val="center"/>
        <w:rPr>
          <w:rFonts w:ascii="Cambria Math" w:hAnsi="Cambria Math"/>
          <w:b/>
          <w:bCs/>
          <w:color w:val="2F5496" w:themeColor="accent1" w:themeShade="BF"/>
          <w:sz w:val="28"/>
          <w:szCs w:val="28"/>
        </w:rPr>
      </w:pPr>
      <w:r w:rsidRPr="00AF3BE3">
        <w:rPr>
          <w:rFonts w:ascii="Cambria Math" w:hAnsi="Cambria Math"/>
          <w:b/>
          <w:bCs/>
          <w:color w:val="2F5496" w:themeColor="accent1" w:themeShade="BF"/>
          <w:sz w:val="28"/>
          <w:szCs w:val="28"/>
        </w:rPr>
        <w:t xml:space="preserve">2016 </w:t>
      </w:r>
      <w:r w:rsidR="00766875" w:rsidRPr="00AF3BE3">
        <w:rPr>
          <w:rFonts w:ascii="Cambria Math" w:hAnsi="Cambria Math"/>
          <w:b/>
          <w:bCs/>
          <w:color w:val="2F5496" w:themeColor="accent1" w:themeShade="BF"/>
          <w:sz w:val="28"/>
          <w:szCs w:val="28"/>
        </w:rPr>
        <w:t xml:space="preserve">WACE </w:t>
      </w:r>
      <w:r w:rsidRPr="00AF3BE3">
        <w:rPr>
          <w:rFonts w:ascii="Cambria Math" w:hAnsi="Cambria Math"/>
          <w:b/>
          <w:bCs/>
          <w:color w:val="2F5496" w:themeColor="accent1" w:themeShade="BF"/>
          <w:sz w:val="28"/>
          <w:szCs w:val="28"/>
        </w:rPr>
        <w:t>Exam</w:t>
      </w:r>
    </w:p>
    <w:p w14:paraId="0D5D35B6" w14:textId="72506D87" w:rsidR="00D078AF" w:rsidRPr="00AF3BE3" w:rsidRDefault="00D078AF" w:rsidP="00D078AF">
      <w:pPr>
        <w:spacing w:line="360" w:lineRule="auto"/>
        <w:rPr>
          <w:rFonts w:ascii="Cambria Math" w:hAnsi="Cambria Math"/>
          <w:b/>
          <w:bCs/>
          <w:color w:val="2F5496" w:themeColor="accent1" w:themeShade="BF"/>
          <w:sz w:val="24"/>
          <w:szCs w:val="24"/>
        </w:rPr>
      </w:pPr>
      <w:r w:rsidRPr="00AF3BE3">
        <w:rPr>
          <w:rFonts w:ascii="Cambria Math" w:hAnsi="Cambria Math"/>
          <w:b/>
          <w:bCs/>
          <w:noProof/>
          <w:color w:val="2F5496" w:themeColor="accent1" w:themeShade="BF"/>
        </w:rPr>
        <w:drawing>
          <wp:inline distT="0" distB="0" distL="0" distR="0" wp14:anchorId="0D2B25FD" wp14:editId="526808E1">
            <wp:extent cx="5731510" cy="135763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1357630"/>
                    </a:xfrm>
                    <a:prstGeom prst="rect">
                      <a:avLst/>
                    </a:prstGeom>
                  </pic:spPr>
                </pic:pic>
              </a:graphicData>
            </a:graphic>
          </wp:inline>
        </w:drawing>
      </w:r>
    </w:p>
    <w:p w14:paraId="1286CD94" w14:textId="17F9C889" w:rsidR="00D078AF" w:rsidRPr="00AF3BE3" w:rsidRDefault="00D078AF" w:rsidP="00D078AF">
      <w:pPr>
        <w:pStyle w:val="ListParagraph"/>
        <w:numPr>
          <w:ilvl w:val="0"/>
          <w:numId w:val="3"/>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Influence of prevailing cultural values and beliefs e.g., honour which could result in refugees ignoring potential health concerns where there’s stigma e.g., drug addiction and mental illness which could bring shame to their family.</w:t>
      </w:r>
    </w:p>
    <w:p w14:paraId="648EFD78" w14:textId="593BC2E6" w:rsidR="00D078AF" w:rsidRPr="00AF3BE3" w:rsidRDefault="00D078AF" w:rsidP="00D078AF">
      <w:pPr>
        <w:pStyle w:val="ListParagraph"/>
        <w:numPr>
          <w:ilvl w:val="0"/>
          <w:numId w:val="3"/>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Influence of the role of the family and/or friends and how they view illness or disease and treatment e.g., traditional gender roles with respect to pregnancy.</w:t>
      </w:r>
    </w:p>
    <w:p w14:paraId="4E35B088" w14:textId="61F5BBC6" w:rsidR="00D078AF" w:rsidRPr="00AF3BE3" w:rsidRDefault="00D078AF" w:rsidP="00D078AF">
      <w:pPr>
        <w:pStyle w:val="ListParagraph"/>
        <w:numPr>
          <w:ilvl w:val="0"/>
          <w:numId w:val="3"/>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Influence of the way the culture perceives death.</w:t>
      </w:r>
    </w:p>
    <w:p w14:paraId="2B3186AE" w14:textId="2CCB7D8B" w:rsidR="00D078AF" w:rsidRPr="00AF3BE3" w:rsidRDefault="00D078AF" w:rsidP="00D078AF">
      <w:pPr>
        <w:pStyle w:val="ListParagraph"/>
        <w:numPr>
          <w:ilvl w:val="0"/>
          <w:numId w:val="3"/>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 xml:space="preserve">Acceptance </w:t>
      </w:r>
      <w:r w:rsidR="002671C1" w:rsidRPr="00AF3BE3">
        <w:rPr>
          <w:rFonts w:ascii="Cambria Math" w:hAnsi="Cambria Math"/>
          <w:b/>
          <w:bCs/>
          <w:color w:val="2F5496" w:themeColor="accent1" w:themeShade="BF"/>
          <w:sz w:val="24"/>
          <w:szCs w:val="24"/>
        </w:rPr>
        <w:t xml:space="preserve">or </w:t>
      </w:r>
      <w:r w:rsidRPr="00AF3BE3">
        <w:rPr>
          <w:rFonts w:ascii="Cambria Math" w:hAnsi="Cambria Math"/>
          <w:b/>
          <w:bCs/>
          <w:color w:val="2F5496" w:themeColor="accent1" w:themeShade="BF"/>
          <w:sz w:val="24"/>
          <w:szCs w:val="24"/>
        </w:rPr>
        <w:t xml:space="preserve">non-acceptance of </w:t>
      </w:r>
      <w:r w:rsidR="002671C1" w:rsidRPr="00AF3BE3">
        <w:rPr>
          <w:rFonts w:ascii="Cambria Math" w:hAnsi="Cambria Math"/>
          <w:b/>
          <w:bCs/>
          <w:color w:val="2F5496" w:themeColor="accent1" w:themeShade="BF"/>
          <w:sz w:val="24"/>
          <w:szCs w:val="24"/>
        </w:rPr>
        <w:t>preventive health measures e.g., screening and vaccinations could be influenced by differing attitudes to healthcare.</w:t>
      </w:r>
    </w:p>
    <w:p w14:paraId="159BFE76" w14:textId="3A3A61D4" w:rsidR="002671C1" w:rsidRPr="00AF3BE3" w:rsidRDefault="002671C1" w:rsidP="00D078AF">
      <w:pPr>
        <w:pStyle w:val="ListParagraph"/>
        <w:numPr>
          <w:ilvl w:val="0"/>
          <w:numId w:val="3"/>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Influence of how the culture interacts with healthcare professionals e.g., whether they’re open and willing to discuss symptoms/illness.</w:t>
      </w:r>
    </w:p>
    <w:p w14:paraId="6602FF45" w14:textId="6CC2AB0F" w:rsidR="002671C1" w:rsidRPr="00AF3BE3" w:rsidRDefault="002671C1" w:rsidP="002671C1">
      <w:pPr>
        <w:pStyle w:val="ListParagraph"/>
        <w:numPr>
          <w:ilvl w:val="0"/>
          <w:numId w:val="3"/>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Perceptions of the Australian healthcare system and whether it can adequately support the needs of refugees.</w:t>
      </w:r>
    </w:p>
    <w:p w14:paraId="0CA58BEE" w14:textId="2BFD4D49" w:rsidR="002671C1" w:rsidRPr="00AF3BE3" w:rsidRDefault="002671C1" w:rsidP="00D078AF">
      <w:pPr>
        <w:pStyle w:val="ListParagraph"/>
        <w:numPr>
          <w:ilvl w:val="0"/>
          <w:numId w:val="3"/>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Reluctance of people to seek access to healthcare due to language barriers.</w:t>
      </w:r>
    </w:p>
    <w:p w14:paraId="6420FD66" w14:textId="388DC5F8" w:rsidR="002671C1" w:rsidRPr="00AF3BE3" w:rsidRDefault="002671C1" w:rsidP="002671C1">
      <w:pPr>
        <w:spacing w:line="360" w:lineRule="auto"/>
        <w:rPr>
          <w:rFonts w:ascii="Cambria Math" w:hAnsi="Cambria Math"/>
          <w:b/>
          <w:bCs/>
          <w:color w:val="2F5496" w:themeColor="accent1" w:themeShade="BF"/>
          <w:sz w:val="24"/>
          <w:szCs w:val="24"/>
        </w:rPr>
      </w:pPr>
      <w:r w:rsidRPr="00AF3BE3">
        <w:rPr>
          <w:rFonts w:ascii="Cambria Math" w:hAnsi="Cambria Math"/>
          <w:b/>
          <w:bCs/>
          <w:noProof/>
          <w:color w:val="2F5496" w:themeColor="accent1" w:themeShade="BF"/>
        </w:rPr>
        <w:drawing>
          <wp:inline distT="0" distB="0" distL="0" distR="0" wp14:anchorId="4CE45C54" wp14:editId="16331DA8">
            <wp:extent cx="5731510" cy="3683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368300"/>
                    </a:xfrm>
                    <a:prstGeom prst="rect">
                      <a:avLst/>
                    </a:prstGeom>
                  </pic:spPr>
                </pic:pic>
              </a:graphicData>
            </a:graphic>
          </wp:inline>
        </w:drawing>
      </w:r>
    </w:p>
    <w:p w14:paraId="31F0856C" w14:textId="31B48E26" w:rsidR="002671C1" w:rsidRPr="00AF3BE3" w:rsidRDefault="002671C1" w:rsidP="002671C1">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Newly arrived refugees may not have sufficient social networks/support which could result in:</w:t>
      </w:r>
    </w:p>
    <w:p w14:paraId="76BE26E3" w14:textId="3F838280" w:rsidR="002671C1" w:rsidRPr="00AF3BE3" w:rsidRDefault="002671C1" w:rsidP="002671C1">
      <w:pPr>
        <w:pStyle w:val="ListParagraph"/>
        <w:numPr>
          <w:ilvl w:val="0"/>
          <w:numId w:val="6"/>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Increased likelihood of depression.</w:t>
      </w:r>
    </w:p>
    <w:p w14:paraId="4B1E6B6F" w14:textId="68A87700" w:rsidR="002671C1" w:rsidRPr="00AF3BE3" w:rsidRDefault="002671C1" w:rsidP="002671C1">
      <w:pPr>
        <w:pStyle w:val="ListParagraph"/>
        <w:numPr>
          <w:ilvl w:val="0"/>
          <w:numId w:val="5"/>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Greater susceptibility to chronic illness e.g., heart disease.</w:t>
      </w:r>
    </w:p>
    <w:p w14:paraId="21EA39B5" w14:textId="35B14CA9" w:rsidR="002671C1" w:rsidRPr="00AF3BE3" w:rsidRDefault="002671C1" w:rsidP="002671C1">
      <w:pPr>
        <w:pStyle w:val="ListParagraph"/>
        <w:numPr>
          <w:ilvl w:val="0"/>
          <w:numId w:val="5"/>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Greater susceptibility to bouts of sickness or greater recovery time.</w:t>
      </w:r>
    </w:p>
    <w:p w14:paraId="6DD6B467" w14:textId="43396AD0" w:rsidR="002671C1" w:rsidRPr="00AF3BE3" w:rsidRDefault="002671C1" w:rsidP="002671C1">
      <w:pPr>
        <w:pStyle w:val="ListParagraph"/>
        <w:numPr>
          <w:ilvl w:val="0"/>
          <w:numId w:val="5"/>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Greater susceptibility to stress which could cause health problems or worsen existing health problems.</w:t>
      </w:r>
    </w:p>
    <w:p w14:paraId="0CC3980A" w14:textId="07779E72" w:rsidR="002671C1" w:rsidRPr="00AF3BE3" w:rsidRDefault="002671C1" w:rsidP="002671C1">
      <w:pPr>
        <w:pStyle w:val="ListParagraph"/>
        <w:numPr>
          <w:ilvl w:val="0"/>
          <w:numId w:val="5"/>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Decreased levels of happiness or overall satisfaction with life.</w:t>
      </w:r>
    </w:p>
    <w:p w14:paraId="130642D3" w14:textId="7794CDBE" w:rsidR="002671C1" w:rsidRPr="00AF3BE3" w:rsidRDefault="002671C1" w:rsidP="002671C1">
      <w:pPr>
        <w:pStyle w:val="ListParagraph"/>
        <w:numPr>
          <w:ilvl w:val="0"/>
          <w:numId w:val="5"/>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Feelings of lethargy, fatigue or poor energy.</w:t>
      </w:r>
    </w:p>
    <w:p w14:paraId="2ED6F0A2" w14:textId="2AB2A5B1" w:rsidR="002671C1" w:rsidRPr="00AF3BE3" w:rsidRDefault="002671C1" w:rsidP="002671C1">
      <w:pPr>
        <w:pStyle w:val="ListParagraph"/>
        <w:numPr>
          <w:ilvl w:val="0"/>
          <w:numId w:val="5"/>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lastRenderedPageBreak/>
        <w:t>May result in harmful substance use/addiction.</w:t>
      </w:r>
    </w:p>
    <w:p w14:paraId="228B369E" w14:textId="625D7E15" w:rsidR="00DE74AE" w:rsidRPr="00AF3BE3" w:rsidRDefault="00DE74AE" w:rsidP="00DE74AE">
      <w:pPr>
        <w:spacing w:line="360" w:lineRule="auto"/>
        <w:rPr>
          <w:rFonts w:ascii="Cambria Math" w:hAnsi="Cambria Math"/>
          <w:b/>
          <w:bCs/>
          <w:color w:val="2F5496" w:themeColor="accent1" w:themeShade="BF"/>
          <w:sz w:val="24"/>
          <w:szCs w:val="24"/>
        </w:rPr>
      </w:pPr>
    </w:p>
    <w:p w14:paraId="37BAD295" w14:textId="09B256C3" w:rsidR="00DE74AE" w:rsidRPr="00AF3BE3" w:rsidRDefault="00DE74AE" w:rsidP="00DE74AE">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6C76664F" wp14:editId="15702118">
            <wp:extent cx="5731510" cy="38735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387350"/>
                    </a:xfrm>
                    <a:prstGeom prst="rect">
                      <a:avLst/>
                    </a:prstGeom>
                  </pic:spPr>
                </pic:pic>
              </a:graphicData>
            </a:graphic>
          </wp:inline>
        </w:drawing>
      </w:r>
    </w:p>
    <w:p w14:paraId="19B71D6E" w14:textId="257731A1" w:rsidR="00DE74AE" w:rsidRPr="00AF3BE3" w:rsidRDefault="00DE74AE" w:rsidP="00DE74AE">
      <w:pPr>
        <w:pStyle w:val="ListParagraph"/>
        <w:numPr>
          <w:ilvl w:val="0"/>
          <w:numId w:val="7"/>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Check where the research is published.  Research published in peer-reviewed journals are generally subject to more rigorous scrutiny than</w:t>
      </w:r>
      <w:r w:rsidR="00892B96" w:rsidRPr="00AF3BE3">
        <w:rPr>
          <w:rFonts w:ascii="Cambria Math" w:hAnsi="Cambria Math"/>
          <w:b/>
          <w:bCs/>
          <w:color w:val="2F5496" w:themeColor="accent1" w:themeShade="BF"/>
          <w:sz w:val="24"/>
          <w:szCs w:val="24"/>
        </w:rPr>
        <w:t xml:space="preserve"> media sources.</w:t>
      </w:r>
    </w:p>
    <w:p w14:paraId="1EAD89FC" w14:textId="0A1941E2" w:rsidR="00892B96" w:rsidRPr="00AF3BE3" w:rsidRDefault="00892B96" w:rsidP="00892B96">
      <w:pPr>
        <w:pStyle w:val="ListParagraph"/>
        <w:numPr>
          <w:ilvl w:val="0"/>
          <w:numId w:val="7"/>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Check the date of publication to ensure it’s current.</w:t>
      </w:r>
    </w:p>
    <w:p w14:paraId="060124FE" w14:textId="11555AFA" w:rsidR="00892B96" w:rsidRPr="00AF3BE3" w:rsidRDefault="00892B96" w:rsidP="00892B96">
      <w:pPr>
        <w:pStyle w:val="ListParagraph"/>
        <w:numPr>
          <w:ilvl w:val="0"/>
          <w:numId w:val="7"/>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Check the credentials of the author to see if they’re well-regarded or could be biased.</w:t>
      </w:r>
    </w:p>
    <w:p w14:paraId="128FD914" w14:textId="150E4BBF" w:rsidR="00892B96" w:rsidRPr="00AF3BE3" w:rsidRDefault="00892B96" w:rsidP="00892B96">
      <w:pPr>
        <w:pStyle w:val="ListParagraph"/>
        <w:numPr>
          <w:ilvl w:val="0"/>
          <w:numId w:val="7"/>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Check whether the findings of the research are consistent with other research</w:t>
      </w:r>
      <w:r w:rsidR="00315897" w:rsidRPr="00AF3BE3">
        <w:rPr>
          <w:rFonts w:ascii="Cambria Math" w:hAnsi="Cambria Math"/>
          <w:b/>
          <w:bCs/>
          <w:color w:val="2F5496" w:themeColor="accent1" w:themeShade="BF"/>
          <w:sz w:val="24"/>
          <w:szCs w:val="24"/>
        </w:rPr>
        <w:t>.</w:t>
      </w:r>
    </w:p>
    <w:p w14:paraId="607C9023" w14:textId="23749347" w:rsidR="006B3C7C" w:rsidRPr="00AF3BE3" w:rsidRDefault="006B3C7C" w:rsidP="006B3C7C">
      <w:pPr>
        <w:spacing w:line="360" w:lineRule="auto"/>
        <w:rPr>
          <w:rFonts w:ascii="Cambria Math" w:hAnsi="Cambria Math"/>
          <w:b/>
          <w:bCs/>
          <w:color w:val="2F5496" w:themeColor="accent1" w:themeShade="BF"/>
          <w:sz w:val="24"/>
          <w:szCs w:val="24"/>
        </w:rPr>
      </w:pPr>
    </w:p>
    <w:p w14:paraId="2629CA02" w14:textId="01BC54C4" w:rsidR="006B3C7C" w:rsidRPr="00AF3BE3" w:rsidRDefault="006B3C7C" w:rsidP="006B3C7C">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5D923ACB" wp14:editId="500A962D">
            <wp:extent cx="5731510" cy="165735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1657350"/>
                    </a:xfrm>
                    <a:prstGeom prst="rect">
                      <a:avLst/>
                    </a:prstGeom>
                  </pic:spPr>
                </pic:pic>
              </a:graphicData>
            </a:graphic>
          </wp:inline>
        </w:drawing>
      </w:r>
    </w:p>
    <w:p w14:paraId="310C8DD7" w14:textId="5CF06D89" w:rsidR="006B3C7C" w:rsidRPr="00AF3BE3" w:rsidRDefault="006B3C7C" w:rsidP="006B3C7C">
      <w:pPr>
        <w:pStyle w:val="ListParagraph"/>
        <w:numPr>
          <w:ilvl w:val="0"/>
          <w:numId w:val="8"/>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Creating supportive environments.</w:t>
      </w:r>
    </w:p>
    <w:p w14:paraId="0EA71463" w14:textId="6753CB26" w:rsidR="006B3C7C" w:rsidRPr="00AF3BE3" w:rsidRDefault="006B3C7C" w:rsidP="006B3C7C">
      <w:pPr>
        <w:pStyle w:val="ListParagraph"/>
        <w:numPr>
          <w:ilvl w:val="0"/>
          <w:numId w:val="8"/>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Developing personal skills.</w:t>
      </w:r>
    </w:p>
    <w:p w14:paraId="14A563F9" w14:textId="08F31CDE" w:rsidR="006B3C7C" w:rsidRPr="00AF3BE3" w:rsidRDefault="006B3C7C" w:rsidP="006B3C7C">
      <w:pPr>
        <w:pStyle w:val="ListParagraph"/>
        <w:numPr>
          <w:ilvl w:val="0"/>
          <w:numId w:val="8"/>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Reorienting health services.</w:t>
      </w:r>
    </w:p>
    <w:p w14:paraId="71A72AB7" w14:textId="77777777" w:rsidR="006B3C7C" w:rsidRPr="00AF3BE3" w:rsidRDefault="006B3C7C" w:rsidP="006B3C7C">
      <w:pPr>
        <w:spacing w:line="360" w:lineRule="auto"/>
        <w:rPr>
          <w:rFonts w:ascii="Cambria Math" w:hAnsi="Cambria Math"/>
          <w:b/>
          <w:bCs/>
          <w:color w:val="2F5496" w:themeColor="accent1" w:themeShade="BF"/>
          <w:sz w:val="24"/>
          <w:szCs w:val="24"/>
        </w:rPr>
      </w:pPr>
    </w:p>
    <w:p w14:paraId="54D11A31" w14:textId="10101F7C" w:rsidR="006B3C7C" w:rsidRPr="00AF3BE3" w:rsidRDefault="006B3C7C" w:rsidP="006B3C7C">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5705A8C9" wp14:editId="5EC6BAA4">
            <wp:extent cx="5731510" cy="5334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533400"/>
                    </a:xfrm>
                    <a:prstGeom prst="rect">
                      <a:avLst/>
                    </a:prstGeom>
                  </pic:spPr>
                </pic:pic>
              </a:graphicData>
            </a:graphic>
          </wp:inline>
        </w:drawing>
      </w:r>
    </w:p>
    <w:p w14:paraId="02217493" w14:textId="0819BD62" w:rsidR="002960DD" w:rsidRPr="00AF3BE3" w:rsidRDefault="00A72E48" w:rsidP="006B3C7C">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Enabling</w:t>
      </w:r>
      <w:r w:rsidR="002960DD" w:rsidRPr="00AF3BE3">
        <w:rPr>
          <w:rFonts w:ascii="Cambria Math" w:hAnsi="Cambria Math"/>
          <w:b/>
          <w:bCs/>
          <w:color w:val="2F5496" w:themeColor="accent1" w:themeShade="BF"/>
          <w:sz w:val="24"/>
          <w:szCs w:val="24"/>
        </w:rPr>
        <w:t>: Supporting others to help them develop skills and capacity to take control/power over the factors that determine their health.</w:t>
      </w:r>
    </w:p>
    <w:p w14:paraId="32108FAB" w14:textId="66397C1C" w:rsidR="0077445E" w:rsidRPr="00AF3BE3" w:rsidRDefault="002960DD" w:rsidP="006B3C7C">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 xml:space="preserve">Strategy: </w:t>
      </w:r>
      <w:r w:rsidR="0077445E" w:rsidRPr="00AF3BE3">
        <w:rPr>
          <w:rFonts w:ascii="Cambria Math" w:hAnsi="Cambria Math"/>
          <w:b/>
          <w:bCs/>
          <w:color w:val="2F5496" w:themeColor="accent1" w:themeShade="BF"/>
          <w:sz w:val="24"/>
          <w:szCs w:val="24"/>
        </w:rPr>
        <w:t>With respect to mental health, young people could be encouraged to participate in programs that improve their coping mechanisms.</w:t>
      </w:r>
    </w:p>
    <w:p w14:paraId="465B1E74" w14:textId="30AC31A4" w:rsidR="0077445E" w:rsidRPr="00AF3BE3" w:rsidRDefault="0077445E" w:rsidP="006B3C7C">
      <w:pPr>
        <w:spacing w:line="360" w:lineRule="auto"/>
        <w:rPr>
          <w:rFonts w:ascii="Cambria Math" w:hAnsi="Cambria Math"/>
          <w:b/>
          <w:bCs/>
          <w:color w:val="2F5496" w:themeColor="accent1" w:themeShade="BF"/>
          <w:sz w:val="24"/>
          <w:szCs w:val="24"/>
        </w:rPr>
      </w:pPr>
    </w:p>
    <w:p w14:paraId="1B9E4A29" w14:textId="7E3B6833" w:rsidR="00EE0453" w:rsidRPr="00AF3BE3" w:rsidRDefault="0077445E" w:rsidP="006B3C7C">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lastRenderedPageBreak/>
        <w:t xml:space="preserve">Mediating: Coming to agreement and </w:t>
      </w:r>
      <w:r w:rsidR="00EB5978" w:rsidRPr="00AF3BE3">
        <w:rPr>
          <w:rFonts w:ascii="Cambria Math" w:hAnsi="Cambria Math"/>
          <w:b/>
          <w:bCs/>
          <w:color w:val="2F5496" w:themeColor="accent1" w:themeShade="BF"/>
          <w:sz w:val="24"/>
          <w:szCs w:val="24"/>
        </w:rPr>
        <w:t>negotiating a common goal.</w:t>
      </w:r>
    </w:p>
    <w:p w14:paraId="105F5E09" w14:textId="6A9D57B2" w:rsidR="00EE0453" w:rsidRPr="00AF3BE3" w:rsidRDefault="00EE0453" w:rsidP="006B3C7C">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Strategy: With respect to mental health, mediation between groups/agencies to ensure cooperation where common interests exist e.g., partnerships could be encouraged between groups/agencies that deliver services for young people such as schools and community centres.</w:t>
      </w:r>
    </w:p>
    <w:p w14:paraId="313A28FF" w14:textId="1F43969B" w:rsidR="00EE0453" w:rsidRPr="00AF3BE3" w:rsidRDefault="00EE0453" w:rsidP="006B3C7C">
      <w:pPr>
        <w:spacing w:line="360" w:lineRule="auto"/>
        <w:rPr>
          <w:rFonts w:ascii="Cambria Math" w:hAnsi="Cambria Math"/>
          <w:b/>
          <w:bCs/>
          <w:color w:val="2F5496" w:themeColor="accent1" w:themeShade="BF"/>
          <w:sz w:val="24"/>
          <w:szCs w:val="24"/>
        </w:rPr>
      </w:pPr>
    </w:p>
    <w:p w14:paraId="55F52423" w14:textId="47232A93" w:rsidR="00EE0453" w:rsidRPr="00AF3BE3" w:rsidRDefault="00EE0453" w:rsidP="006B3C7C">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Advocacy: An approach</w:t>
      </w:r>
      <w:r w:rsidR="0022094B">
        <w:rPr>
          <w:rFonts w:ascii="Cambria Math" w:hAnsi="Cambria Math"/>
          <w:b/>
          <w:bCs/>
          <w:color w:val="2F5496" w:themeColor="accent1" w:themeShade="BF"/>
          <w:sz w:val="24"/>
          <w:szCs w:val="24"/>
        </w:rPr>
        <w:t xml:space="preserve"> where</w:t>
      </w:r>
      <w:r w:rsidRPr="00AF3BE3">
        <w:rPr>
          <w:rFonts w:ascii="Cambria Math" w:hAnsi="Cambria Math"/>
          <w:b/>
          <w:bCs/>
          <w:color w:val="2F5496" w:themeColor="accent1" w:themeShade="BF"/>
          <w:sz w:val="24"/>
          <w:szCs w:val="24"/>
        </w:rPr>
        <w:t xml:space="preserve"> individuals, communities and agencies/organisations work together to promote change.</w:t>
      </w:r>
    </w:p>
    <w:p w14:paraId="2BEEFD9A" w14:textId="7B8694B6" w:rsidR="00EE0453" w:rsidRPr="00AF3BE3" w:rsidRDefault="00EE0453" w:rsidP="006B3C7C">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Strategy: With respect to mental health, key community groups could work together to influence change e.g., schools, community groups and the council could lobby the State government for additional funding for mental health services in the local community.</w:t>
      </w:r>
    </w:p>
    <w:p w14:paraId="7503F9D5" w14:textId="349459FD" w:rsidR="00EE0453" w:rsidRPr="00AF3BE3" w:rsidRDefault="00EE0453" w:rsidP="006B3C7C">
      <w:pPr>
        <w:spacing w:line="360" w:lineRule="auto"/>
        <w:rPr>
          <w:rFonts w:ascii="Cambria Math" w:hAnsi="Cambria Math"/>
          <w:b/>
          <w:bCs/>
          <w:color w:val="2F5496" w:themeColor="accent1" w:themeShade="BF"/>
          <w:sz w:val="24"/>
          <w:szCs w:val="24"/>
        </w:rPr>
      </w:pPr>
    </w:p>
    <w:p w14:paraId="0E613BAC" w14:textId="6BCC4DE6" w:rsidR="00EE0453" w:rsidRPr="00AF3BE3" w:rsidRDefault="00EE0453" w:rsidP="006B3C7C">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16B1ED20" wp14:editId="25AE91EB">
            <wp:extent cx="5731510" cy="52197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521970"/>
                    </a:xfrm>
                    <a:prstGeom prst="rect">
                      <a:avLst/>
                    </a:prstGeom>
                  </pic:spPr>
                </pic:pic>
              </a:graphicData>
            </a:graphic>
          </wp:inline>
        </w:drawing>
      </w:r>
    </w:p>
    <w:p w14:paraId="17D55F4D" w14:textId="4EF7A222" w:rsidR="00EE0453" w:rsidRPr="00AF3BE3" w:rsidRDefault="00EE0453" w:rsidP="006B3C7C">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Health literacy: The ability to locate/access, understand/comprehend, evaluate and communicate information to promote, maintain and improve health.</w:t>
      </w:r>
    </w:p>
    <w:p w14:paraId="7ACB6AB0" w14:textId="7BACC6DD" w:rsidR="00EE0453" w:rsidRPr="00AF3BE3" w:rsidRDefault="00EE0453" w:rsidP="006B3C7C">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Being health literate is important because:</w:t>
      </w:r>
    </w:p>
    <w:p w14:paraId="2E55F3D6" w14:textId="599FBFC3" w:rsidR="00EE0453" w:rsidRPr="00AF3BE3" w:rsidRDefault="00EE0453" w:rsidP="00EE0453">
      <w:pPr>
        <w:pStyle w:val="ListParagraph"/>
        <w:numPr>
          <w:ilvl w:val="0"/>
          <w:numId w:val="9"/>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It enables people to successfully identify the services they require.</w:t>
      </w:r>
    </w:p>
    <w:p w14:paraId="608C930D" w14:textId="228A1C15" w:rsidR="00EE0453" w:rsidRPr="00AF3BE3" w:rsidRDefault="00EE0453" w:rsidP="00EE0453">
      <w:pPr>
        <w:pStyle w:val="ListParagraph"/>
        <w:numPr>
          <w:ilvl w:val="0"/>
          <w:numId w:val="9"/>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 xml:space="preserve">It enables people to successfully </w:t>
      </w:r>
      <w:r w:rsidR="00270500" w:rsidRPr="00AF3BE3">
        <w:rPr>
          <w:rFonts w:ascii="Cambria Math" w:hAnsi="Cambria Math"/>
          <w:b/>
          <w:bCs/>
          <w:color w:val="2F5496" w:themeColor="accent1" w:themeShade="BF"/>
          <w:sz w:val="24"/>
          <w:szCs w:val="24"/>
        </w:rPr>
        <w:t xml:space="preserve">access the services </w:t>
      </w:r>
      <w:proofErr w:type="spellStart"/>
      <w:r w:rsidR="00270500" w:rsidRPr="00AF3BE3">
        <w:rPr>
          <w:rFonts w:ascii="Cambria Math" w:hAnsi="Cambria Math"/>
          <w:b/>
          <w:bCs/>
          <w:color w:val="2F5496" w:themeColor="accent1" w:themeShade="BF"/>
          <w:sz w:val="24"/>
          <w:szCs w:val="24"/>
        </w:rPr>
        <w:t>the</w:t>
      </w:r>
      <w:proofErr w:type="spellEnd"/>
      <w:r w:rsidR="00270500" w:rsidRPr="00AF3BE3">
        <w:rPr>
          <w:rFonts w:ascii="Cambria Math" w:hAnsi="Cambria Math"/>
          <w:b/>
          <w:bCs/>
          <w:color w:val="2F5496" w:themeColor="accent1" w:themeShade="BF"/>
          <w:sz w:val="24"/>
          <w:szCs w:val="24"/>
        </w:rPr>
        <w:t xml:space="preserve"> require.</w:t>
      </w:r>
    </w:p>
    <w:p w14:paraId="2764076E" w14:textId="690D2457" w:rsidR="00270500" w:rsidRPr="00AF3BE3" w:rsidRDefault="00270500" w:rsidP="00EE0453">
      <w:pPr>
        <w:pStyle w:val="ListParagraph"/>
        <w:numPr>
          <w:ilvl w:val="0"/>
          <w:numId w:val="9"/>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It enables people to practice self-care for chronic conditions and know when to seek help if the conditions become unmanageable.</w:t>
      </w:r>
    </w:p>
    <w:p w14:paraId="06310172" w14:textId="1C229A8D" w:rsidR="00270500" w:rsidRPr="00AF3BE3" w:rsidRDefault="00270500" w:rsidP="00EE0453">
      <w:pPr>
        <w:pStyle w:val="ListParagraph"/>
        <w:numPr>
          <w:ilvl w:val="0"/>
          <w:numId w:val="9"/>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It enables people t</w:t>
      </w:r>
      <w:r w:rsidR="00422DFC" w:rsidRPr="00AF3BE3">
        <w:rPr>
          <w:rFonts w:ascii="Cambria Math" w:hAnsi="Cambria Math"/>
          <w:b/>
          <w:bCs/>
          <w:color w:val="2F5496" w:themeColor="accent1" w:themeShade="BF"/>
          <w:sz w:val="24"/>
          <w:szCs w:val="24"/>
        </w:rPr>
        <w:t>o take medications and effectively manage health conditions according to the instructions given by a healthcare professional.</w:t>
      </w:r>
    </w:p>
    <w:p w14:paraId="768FC98B" w14:textId="2680B641" w:rsidR="00422DFC" w:rsidRPr="00AF3BE3" w:rsidRDefault="00422DFC" w:rsidP="00EE0453">
      <w:pPr>
        <w:pStyle w:val="ListParagraph"/>
        <w:numPr>
          <w:ilvl w:val="0"/>
          <w:numId w:val="9"/>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It enables people to know how to effectively interact with healthcare professionals and know which questions to ask to ensure have their questions answered/needs met.</w:t>
      </w:r>
    </w:p>
    <w:p w14:paraId="32DCA57E" w14:textId="50E3A768" w:rsidR="00422DFC" w:rsidRPr="00AF3BE3" w:rsidRDefault="00422DFC" w:rsidP="00EE0453">
      <w:pPr>
        <w:pStyle w:val="ListParagraph"/>
        <w:numPr>
          <w:ilvl w:val="0"/>
          <w:numId w:val="9"/>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It enables people to engage in prevention activities e.g., screening an</w:t>
      </w:r>
      <w:r w:rsidR="00997400">
        <w:rPr>
          <w:rFonts w:ascii="Cambria Math" w:hAnsi="Cambria Math"/>
          <w:b/>
          <w:bCs/>
          <w:color w:val="2F5496" w:themeColor="accent1" w:themeShade="BF"/>
          <w:sz w:val="24"/>
          <w:szCs w:val="24"/>
        </w:rPr>
        <w:t>d</w:t>
      </w:r>
      <w:r w:rsidRPr="00AF3BE3">
        <w:rPr>
          <w:rFonts w:ascii="Cambria Math" w:hAnsi="Cambria Math"/>
          <w:b/>
          <w:bCs/>
          <w:color w:val="2F5496" w:themeColor="accent1" w:themeShade="BF"/>
          <w:sz w:val="24"/>
          <w:szCs w:val="24"/>
        </w:rPr>
        <w:t xml:space="preserve"> primary preventive actions.</w:t>
      </w:r>
    </w:p>
    <w:p w14:paraId="385399E3" w14:textId="43829637" w:rsidR="00422DFC" w:rsidRPr="00AF3BE3" w:rsidRDefault="00422DFC" w:rsidP="00422DFC">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lastRenderedPageBreak/>
        <w:drawing>
          <wp:inline distT="0" distB="0" distL="0" distR="0" wp14:anchorId="429BB181" wp14:editId="05F0B45A">
            <wp:extent cx="5731510" cy="394970"/>
            <wp:effectExtent l="0" t="0" r="254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94970"/>
                    </a:xfrm>
                    <a:prstGeom prst="rect">
                      <a:avLst/>
                    </a:prstGeom>
                  </pic:spPr>
                </pic:pic>
              </a:graphicData>
            </a:graphic>
          </wp:inline>
        </w:drawing>
      </w:r>
    </w:p>
    <w:p w14:paraId="1E52A0E9" w14:textId="54E90042" w:rsidR="00422DFC" w:rsidRPr="00AF3BE3" w:rsidRDefault="00513909" w:rsidP="00422DFC">
      <w:pPr>
        <w:spacing w:line="360" w:lineRule="auto"/>
        <w:rPr>
          <w:rFonts w:ascii="Cambria Math" w:hAnsi="Cambria Math"/>
          <w:b/>
          <w:bCs/>
          <w:color w:val="2F5496" w:themeColor="accent1" w:themeShade="BF"/>
          <w:sz w:val="24"/>
          <w:szCs w:val="24"/>
        </w:rPr>
      </w:pPr>
      <w:r>
        <w:rPr>
          <w:rFonts w:ascii="Cambria Math" w:hAnsi="Cambria Math"/>
          <w:b/>
          <w:bCs/>
          <w:color w:val="2F5496" w:themeColor="accent1" w:themeShade="BF"/>
          <w:sz w:val="24"/>
          <w:szCs w:val="24"/>
        </w:rPr>
        <w:t>*</w:t>
      </w:r>
      <w:r w:rsidR="00422DFC" w:rsidRPr="00AF3BE3">
        <w:rPr>
          <w:rFonts w:ascii="Cambria Math" w:hAnsi="Cambria Math"/>
          <w:b/>
          <w:bCs/>
          <w:color w:val="2F5496" w:themeColor="accent1" w:themeShade="BF"/>
          <w:sz w:val="24"/>
          <w:szCs w:val="24"/>
        </w:rPr>
        <w:t>Adopt better governance for health and development:</w:t>
      </w:r>
    </w:p>
    <w:p w14:paraId="10D54D79" w14:textId="086AC003" w:rsidR="00446738" w:rsidRPr="00AF3BE3" w:rsidRDefault="00422DFC" w:rsidP="00422DFC">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Governance to address social determinants involves transparent and inclusive decisio</w:t>
      </w:r>
      <w:r w:rsidR="00B67032" w:rsidRPr="00AF3BE3">
        <w:rPr>
          <w:rFonts w:ascii="Cambria Math" w:hAnsi="Cambria Math"/>
          <w:b/>
          <w:bCs/>
          <w:color w:val="2F5496" w:themeColor="accent1" w:themeShade="BF"/>
          <w:sz w:val="24"/>
          <w:szCs w:val="24"/>
        </w:rPr>
        <w:t>n-</w:t>
      </w:r>
      <w:r w:rsidRPr="00AF3BE3">
        <w:rPr>
          <w:rFonts w:ascii="Cambria Math" w:hAnsi="Cambria Math"/>
          <w:b/>
          <w:bCs/>
          <w:color w:val="2F5496" w:themeColor="accent1" w:themeShade="BF"/>
          <w:sz w:val="24"/>
          <w:szCs w:val="24"/>
        </w:rPr>
        <w:t>making</w:t>
      </w:r>
      <w:r w:rsidR="00B67032" w:rsidRPr="00AF3BE3">
        <w:rPr>
          <w:rFonts w:ascii="Cambria Math" w:hAnsi="Cambria Math"/>
          <w:b/>
          <w:bCs/>
          <w:color w:val="2F5496" w:themeColor="accent1" w:themeShade="BF"/>
          <w:sz w:val="24"/>
          <w:szCs w:val="24"/>
        </w:rPr>
        <w:t xml:space="preserve"> processes that consider and voice to all groups and sectors.  Effective policies should be developed that have clear and measurable outcomes, build accountability and are fair in both development and results.</w:t>
      </w:r>
    </w:p>
    <w:p w14:paraId="0254EC57" w14:textId="77777777" w:rsidR="00035659" w:rsidRPr="00AF3BE3" w:rsidRDefault="00035659" w:rsidP="00422DFC">
      <w:pPr>
        <w:spacing w:line="360" w:lineRule="auto"/>
        <w:rPr>
          <w:rFonts w:ascii="Cambria Math" w:hAnsi="Cambria Math"/>
          <w:b/>
          <w:bCs/>
          <w:color w:val="2F5496" w:themeColor="accent1" w:themeShade="BF"/>
          <w:sz w:val="24"/>
          <w:szCs w:val="24"/>
        </w:rPr>
      </w:pPr>
    </w:p>
    <w:p w14:paraId="4C96B3F8" w14:textId="65953110" w:rsidR="00446738" w:rsidRPr="00AF3BE3" w:rsidRDefault="00446738" w:rsidP="00422DFC">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Promote participation in policy-making and implementation:</w:t>
      </w:r>
    </w:p>
    <w:p w14:paraId="76A3C549" w14:textId="03D473CA" w:rsidR="00035659" w:rsidRPr="00AF3BE3" w:rsidRDefault="00307A0A" w:rsidP="00422DFC">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Participation of communities in policy making and their implementation</w:t>
      </w:r>
      <w:r w:rsidR="00035659" w:rsidRPr="00AF3BE3">
        <w:rPr>
          <w:rFonts w:ascii="Cambria Math" w:hAnsi="Cambria Math"/>
          <w:b/>
          <w:bCs/>
          <w:color w:val="2F5496" w:themeColor="accent1" w:themeShade="BF"/>
          <w:sz w:val="24"/>
          <w:szCs w:val="24"/>
        </w:rPr>
        <w:t xml:space="preserve"> is critical, particularly where policies address social determinants of health and/or health inequities.</w:t>
      </w:r>
    </w:p>
    <w:p w14:paraId="3B8B5048" w14:textId="77777777" w:rsidR="00307A0A" w:rsidRPr="00AF3BE3" w:rsidRDefault="00307A0A" w:rsidP="00422DFC">
      <w:pPr>
        <w:spacing w:line="360" w:lineRule="auto"/>
        <w:rPr>
          <w:rFonts w:ascii="Cambria Math" w:hAnsi="Cambria Math"/>
          <w:b/>
          <w:bCs/>
          <w:color w:val="2F5496" w:themeColor="accent1" w:themeShade="BF"/>
          <w:sz w:val="24"/>
          <w:szCs w:val="24"/>
        </w:rPr>
      </w:pPr>
    </w:p>
    <w:p w14:paraId="6FD68BD1" w14:textId="02A2BDB3" w:rsidR="00956415" w:rsidRPr="00AF3BE3" w:rsidRDefault="00446738" w:rsidP="00422DFC">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Strengthen global governance and collaboration</w:t>
      </w:r>
      <w:r w:rsidR="00035659" w:rsidRPr="00AF3BE3">
        <w:rPr>
          <w:rFonts w:ascii="Cambria Math" w:hAnsi="Cambria Math"/>
          <w:b/>
          <w:bCs/>
          <w:color w:val="2F5496" w:themeColor="accent1" w:themeShade="BF"/>
          <w:sz w:val="24"/>
          <w:szCs w:val="24"/>
        </w:rPr>
        <w:t>:</w:t>
      </w:r>
    </w:p>
    <w:p w14:paraId="38541DF8" w14:textId="7FDE2FB7" w:rsidR="001356AD" w:rsidRPr="00AF3BE3" w:rsidRDefault="00F27437" w:rsidP="00422DFC">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International cooperation and solidarity is critical to ensure equity for all people.</w:t>
      </w:r>
      <w:r w:rsidR="00043813" w:rsidRPr="00AF3BE3">
        <w:rPr>
          <w:rFonts w:ascii="Cambria Math" w:hAnsi="Cambria Math"/>
          <w:b/>
          <w:bCs/>
          <w:color w:val="2F5496" w:themeColor="accent1" w:themeShade="BF"/>
          <w:sz w:val="24"/>
          <w:szCs w:val="24"/>
        </w:rPr>
        <w:t xml:space="preserve">  Organisations e.g., the UN have an important role in articulating rules and guidelines and identifyin</w:t>
      </w:r>
      <w:r w:rsidR="00693F5B" w:rsidRPr="00AF3BE3">
        <w:rPr>
          <w:rFonts w:ascii="Cambria Math" w:hAnsi="Cambria Math"/>
          <w:b/>
          <w:bCs/>
          <w:color w:val="2F5496" w:themeColor="accent1" w:themeShade="BF"/>
          <w:sz w:val="24"/>
          <w:szCs w:val="24"/>
        </w:rPr>
        <w:t>g good practices to address social determinants and to facilitate access to financial resources.  These organisations also play an influential role in reviewing and modifying policies and practices that have a negative impact on health and wellbeing.</w:t>
      </w:r>
    </w:p>
    <w:p w14:paraId="33117BB6" w14:textId="77777777" w:rsidR="00035659" w:rsidRPr="00AF3BE3" w:rsidRDefault="00035659" w:rsidP="00422DFC">
      <w:pPr>
        <w:spacing w:line="360" w:lineRule="auto"/>
        <w:rPr>
          <w:rFonts w:ascii="Cambria Math" w:hAnsi="Cambria Math"/>
          <w:b/>
          <w:bCs/>
          <w:color w:val="2F5496" w:themeColor="accent1" w:themeShade="BF"/>
          <w:sz w:val="24"/>
          <w:szCs w:val="24"/>
        </w:rPr>
      </w:pPr>
    </w:p>
    <w:p w14:paraId="0A310ED3" w14:textId="2D9BC379" w:rsidR="00446738" w:rsidRPr="00AF3BE3" w:rsidRDefault="00446738" w:rsidP="00422DFC">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Monitor progress and increase accountability:</w:t>
      </w:r>
    </w:p>
    <w:p w14:paraId="4BA6B63F" w14:textId="44E722AD" w:rsidR="00FA2348" w:rsidRPr="00AF3BE3" w:rsidRDefault="00FA2348" w:rsidP="00422DFC">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 xml:space="preserve">Monitoring trends in health inequities and </w:t>
      </w:r>
      <w:r w:rsidR="00C3771A" w:rsidRPr="00AF3BE3">
        <w:rPr>
          <w:rFonts w:ascii="Cambria Math" w:hAnsi="Cambria Math"/>
          <w:b/>
          <w:bCs/>
          <w:color w:val="2F5496" w:themeColor="accent1" w:themeShade="BF"/>
          <w:sz w:val="24"/>
          <w:szCs w:val="24"/>
        </w:rPr>
        <w:t>the effects of actions to address them is critical to achieving meaningful outcomes and improving health status</w:t>
      </w:r>
      <w:r w:rsidR="008A4D63" w:rsidRPr="00AF3BE3">
        <w:rPr>
          <w:rFonts w:ascii="Cambria Math" w:hAnsi="Cambria Math"/>
          <w:b/>
          <w:bCs/>
          <w:color w:val="2F5496" w:themeColor="accent1" w:themeShade="BF"/>
          <w:sz w:val="24"/>
          <w:szCs w:val="24"/>
        </w:rPr>
        <w:t>.  Information systems should establish relationships between health outcomes and their cause</w:t>
      </w:r>
      <w:r w:rsidR="00364B87" w:rsidRPr="00AF3BE3">
        <w:rPr>
          <w:rFonts w:ascii="Cambria Math" w:hAnsi="Cambria Math"/>
          <w:b/>
          <w:bCs/>
          <w:color w:val="2F5496" w:themeColor="accent1" w:themeShade="BF"/>
          <w:sz w:val="24"/>
          <w:szCs w:val="24"/>
        </w:rPr>
        <w:t>s and use accountability mechanisms to guide policy-making.</w:t>
      </w:r>
    </w:p>
    <w:p w14:paraId="5E1829F1" w14:textId="77777777" w:rsidR="00956415" w:rsidRPr="00AF3BE3" w:rsidRDefault="00956415" w:rsidP="00422DFC">
      <w:pPr>
        <w:spacing w:line="360" w:lineRule="auto"/>
        <w:rPr>
          <w:rFonts w:ascii="Cambria Math" w:hAnsi="Cambria Math"/>
          <w:b/>
          <w:bCs/>
          <w:color w:val="2F5496" w:themeColor="accent1" w:themeShade="BF"/>
          <w:sz w:val="24"/>
          <w:szCs w:val="24"/>
        </w:rPr>
      </w:pPr>
    </w:p>
    <w:p w14:paraId="4859697C" w14:textId="21349D7C" w:rsidR="00446738" w:rsidRPr="00AF3BE3" w:rsidRDefault="00446738" w:rsidP="00422DFC">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Further reorient the health sector towards reducing health inequities:</w:t>
      </w:r>
    </w:p>
    <w:p w14:paraId="7A8A6E4B" w14:textId="77777777" w:rsidR="00AB6BB1" w:rsidRPr="00AF3BE3" w:rsidRDefault="00AB6BB1" w:rsidP="00422DFC">
      <w:pPr>
        <w:spacing w:line="360" w:lineRule="auto"/>
        <w:rPr>
          <w:rFonts w:ascii="Cambria Math" w:hAnsi="Cambria Math"/>
          <w:b/>
          <w:bCs/>
          <w:color w:val="2F5496" w:themeColor="accent1" w:themeShade="BF"/>
          <w:sz w:val="24"/>
          <w:szCs w:val="24"/>
        </w:rPr>
      </w:pPr>
    </w:p>
    <w:p w14:paraId="05375341" w14:textId="5491C861" w:rsidR="00AB6BB1" w:rsidRPr="00AF3BE3" w:rsidRDefault="00956415" w:rsidP="00422DFC">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lastRenderedPageBreak/>
        <w:t>Accessibility, availability, affordability, acceptability, quality of healthcare and public health services are essential for health, and is one of the fundamental human rights of every human being.  Healthcare systems should strongly act to reduce health inequities.</w:t>
      </w:r>
    </w:p>
    <w:p w14:paraId="77C11FC1" w14:textId="649D9013" w:rsidR="00AB6BB1" w:rsidRPr="00AF3BE3" w:rsidRDefault="00AB6BB1" w:rsidP="00422DFC">
      <w:pPr>
        <w:spacing w:line="360" w:lineRule="auto"/>
        <w:rPr>
          <w:rFonts w:ascii="Cambria Math" w:hAnsi="Cambria Math"/>
          <w:b/>
          <w:bCs/>
          <w:color w:val="2F5496" w:themeColor="accent1" w:themeShade="BF"/>
          <w:sz w:val="24"/>
          <w:szCs w:val="24"/>
        </w:rPr>
      </w:pPr>
    </w:p>
    <w:p w14:paraId="0E966598" w14:textId="77B20FE8" w:rsidR="002045BC" w:rsidRPr="00AF3BE3" w:rsidRDefault="002045BC" w:rsidP="00422DFC">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578FCC96" wp14:editId="24E9A242">
            <wp:extent cx="5731510" cy="998855"/>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998855"/>
                    </a:xfrm>
                    <a:prstGeom prst="rect">
                      <a:avLst/>
                    </a:prstGeom>
                  </pic:spPr>
                </pic:pic>
              </a:graphicData>
            </a:graphic>
          </wp:inline>
        </w:drawing>
      </w:r>
    </w:p>
    <w:p w14:paraId="2E7F7CE4" w14:textId="601A57AD" w:rsidR="002045BC" w:rsidRPr="00AF3BE3" w:rsidRDefault="002045BC" w:rsidP="00422DFC">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Pharmaceutical Benefits Scheme (PBS)</w:t>
      </w:r>
    </w:p>
    <w:p w14:paraId="6DA270F8" w14:textId="77777777" w:rsidR="002045BC" w:rsidRPr="00AF3BE3" w:rsidRDefault="002045BC" w:rsidP="00422DFC">
      <w:pPr>
        <w:spacing w:line="360" w:lineRule="auto"/>
        <w:rPr>
          <w:rFonts w:ascii="Cambria Math" w:hAnsi="Cambria Math"/>
          <w:b/>
          <w:bCs/>
          <w:color w:val="2F5496" w:themeColor="accent1" w:themeShade="BF"/>
          <w:sz w:val="24"/>
          <w:szCs w:val="24"/>
        </w:rPr>
      </w:pPr>
    </w:p>
    <w:p w14:paraId="4B7D5089" w14:textId="6C74A52E" w:rsidR="002045BC" w:rsidRPr="00AF3BE3" w:rsidRDefault="002045BC" w:rsidP="00422DFC">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05B87B83" wp14:editId="4B8946F9">
            <wp:extent cx="5731510" cy="212725"/>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212725"/>
                    </a:xfrm>
                    <a:prstGeom prst="rect">
                      <a:avLst/>
                    </a:prstGeom>
                  </pic:spPr>
                </pic:pic>
              </a:graphicData>
            </a:graphic>
          </wp:inline>
        </w:drawing>
      </w:r>
    </w:p>
    <w:p w14:paraId="59B543BA" w14:textId="67909DF4" w:rsidR="002045BC" w:rsidRPr="00AF3BE3" w:rsidRDefault="00B71B5D" w:rsidP="00422DFC">
      <w:pPr>
        <w:spacing w:line="360" w:lineRule="auto"/>
        <w:rPr>
          <w:rFonts w:ascii="Cambria Math" w:hAnsi="Cambria Math"/>
          <w:b/>
          <w:bCs/>
          <w:color w:val="2F5496" w:themeColor="accent1" w:themeShade="BF"/>
          <w:sz w:val="24"/>
          <w:szCs w:val="24"/>
        </w:rPr>
      </w:pPr>
      <w:r>
        <w:rPr>
          <w:rFonts w:ascii="Cambria Math" w:hAnsi="Cambria Math"/>
          <w:b/>
          <w:bCs/>
          <w:color w:val="2F5496" w:themeColor="accent1" w:themeShade="BF"/>
          <w:sz w:val="24"/>
          <w:szCs w:val="24"/>
        </w:rPr>
        <w:t>*</w:t>
      </w:r>
      <w:r w:rsidR="002045BC" w:rsidRPr="00AF3BE3">
        <w:rPr>
          <w:rFonts w:ascii="Cambria Math" w:hAnsi="Cambria Math"/>
          <w:b/>
          <w:bCs/>
          <w:color w:val="2F5496" w:themeColor="accent1" w:themeShade="BF"/>
          <w:sz w:val="24"/>
          <w:szCs w:val="24"/>
        </w:rPr>
        <w:t>The PBS is a scheme set up by the Australian government which lists medicines subsidised by the government.  The main purpose of the PBS is to provide affordable access to necessary medications for eligible Australians.  It supports low income earners</w:t>
      </w:r>
      <w:r w:rsidR="00076B2C">
        <w:rPr>
          <w:rFonts w:ascii="Cambria Math" w:hAnsi="Cambria Math"/>
          <w:b/>
          <w:bCs/>
          <w:color w:val="2F5496" w:themeColor="accent1" w:themeShade="BF"/>
          <w:sz w:val="24"/>
          <w:szCs w:val="24"/>
        </w:rPr>
        <w:t xml:space="preserve"> and </w:t>
      </w:r>
      <w:r w:rsidR="002045BC" w:rsidRPr="00AF3BE3">
        <w:rPr>
          <w:rFonts w:ascii="Cambria Math" w:hAnsi="Cambria Math"/>
          <w:b/>
          <w:bCs/>
          <w:color w:val="2F5496" w:themeColor="accent1" w:themeShade="BF"/>
          <w:sz w:val="24"/>
          <w:szCs w:val="24"/>
        </w:rPr>
        <w:t>concession card holders to access medications at a subsidised price.</w:t>
      </w:r>
    </w:p>
    <w:p w14:paraId="72572FD8" w14:textId="15D36C94" w:rsidR="002045BC" w:rsidRPr="00AF3BE3" w:rsidRDefault="002045BC" w:rsidP="00422DFC">
      <w:pPr>
        <w:spacing w:line="360" w:lineRule="auto"/>
        <w:rPr>
          <w:rFonts w:ascii="Cambria Math" w:hAnsi="Cambria Math"/>
          <w:b/>
          <w:bCs/>
          <w:color w:val="2F5496" w:themeColor="accent1" w:themeShade="BF"/>
          <w:sz w:val="24"/>
          <w:szCs w:val="24"/>
        </w:rPr>
      </w:pPr>
    </w:p>
    <w:p w14:paraId="2B580BBA" w14:textId="2D8C0B6B" w:rsidR="002045BC" w:rsidRPr="00AF3BE3" w:rsidRDefault="002045BC" w:rsidP="00422DFC">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4286DA58" wp14:editId="58282F9E">
            <wp:extent cx="5731510" cy="222250"/>
            <wp:effectExtent l="0" t="0" r="254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22250"/>
                    </a:xfrm>
                    <a:prstGeom prst="rect">
                      <a:avLst/>
                    </a:prstGeom>
                  </pic:spPr>
                </pic:pic>
              </a:graphicData>
            </a:graphic>
          </wp:inline>
        </w:drawing>
      </w:r>
    </w:p>
    <w:p w14:paraId="709EE322" w14:textId="5933C85F" w:rsidR="002045BC" w:rsidRPr="00AF3BE3" w:rsidRDefault="00766875" w:rsidP="00766875">
      <w:pPr>
        <w:pStyle w:val="ListParagraph"/>
        <w:numPr>
          <w:ilvl w:val="0"/>
          <w:numId w:val="14"/>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Australian residents who hold a current Medicare card.</w:t>
      </w:r>
    </w:p>
    <w:p w14:paraId="329ADC40" w14:textId="1BD5DCF4" w:rsidR="00766875" w:rsidRPr="00AF3BE3" w:rsidRDefault="00766875" w:rsidP="00766875">
      <w:pPr>
        <w:pStyle w:val="ListParagraph"/>
        <w:numPr>
          <w:ilvl w:val="0"/>
          <w:numId w:val="14"/>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International visitors from countries from countries that hold a reciprocal agreement with the Australian government.</w:t>
      </w:r>
    </w:p>
    <w:p w14:paraId="768A306A" w14:textId="081F43D2" w:rsidR="00766875" w:rsidRPr="00AF3BE3" w:rsidRDefault="00766875" w:rsidP="00766875">
      <w:pPr>
        <w:pStyle w:val="ListParagraph"/>
        <w:numPr>
          <w:ilvl w:val="0"/>
          <w:numId w:val="14"/>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Pensioners.</w:t>
      </w:r>
    </w:p>
    <w:p w14:paraId="32798F47" w14:textId="0A538639" w:rsidR="00766875" w:rsidRPr="00AF3BE3" w:rsidRDefault="00766875" w:rsidP="00766875">
      <w:pPr>
        <w:pStyle w:val="ListParagraph"/>
        <w:numPr>
          <w:ilvl w:val="0"/>
          <w:numId w:val="14"/>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Commonwealth Seniors Card holders.</w:t>
      </w:r>
    </w:p>
    <w:p w14:paraId="4151000A" w14:textId="29D940D0" w:rsidR="00766875" w:rsidRPr="00AF3BE3" w:rsidRDefault="00766875" w:rsidP="00766875">
      <w:pPr>
        <w:pStyle w:val="ListParagraph"/>
        <w:numPr>
          <w:ilvl w:val="0"/>
          <w:numId w:val="14"/>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Healthcare Card holders.</w:t>
      </w:r>
    </w:p>
    <w:p w14:paraId="0E98439B" w14:textId="53CE8588" w:rsidR="00766875" w:rsidRPr="00AF3BE3" w:rsidRDefault="00766875" w:rsidP="00766875">
      <w:pPr>
        <w:pStyle w:val="ListParagraph"/>
        <w:numPr>
          <w:ilvl w:val="0"/>
          <w:numId w:val="14"/>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Department of Veterans Affairs Card holders.</w:t>
      </w:r>
    </w:p>
    <w:p w14:paraId="34E5A527" w14:textId="77777777" w:rsidR="00766875" w:rsidRPr="00AF3BE3" w:rsidRDefault="00766875" w:rsidP="00766875">
      <w:pPr>
        <w:spacing w:line="360" w:lineRule="auto"/>
        <w:rPr>
          <w:rFonts w:ascii="Cambria Math" w:hAnsi="Cambria Math"/>
          <w:b/>
          <w:bCs/>
          <w:color w:val="2F5496" w:themeColor="accent1" w:themeShade="BF"/>
          <w:sz w:val="24"/>
          <w:szCs w:val="24"/>
        </w:rPr>
      </w:pPr>
    </w:p>
    <w:p w14:paraId="0148E59E" w14:textId="77777777" w:rsidR="002045BC" w:rsidRPr="00AF3BE3" w:rsidRDefault="002045BC" w:rsidP="00422DFC">
      <w:pPr>
        <w:spacing w:line="360" w:lineRule="auto"/>
        <w:rPr>
          <w:rFonts w:ascii="Cambria Math" w:hAnsi="Cambria Math"/>
          <w:b/>
          <w:bCs/>
          <w:color w:val="2F5496" w:themeColor="accent1" w:themeShade="BF"/>
          <w:sz w:val="24"/>
          <w:szCs w:val="24"/>
        </w:rPr>
      </w:pPr>
    </w:p>
    <w:p w14:paraId="7277E35E" w14:textId="7F58B69E" w:rsidR="00AB6BB1" w:rsidRPr="00AF3BE3" w:rsidRDefault="00AB6BB1" w:rsidP="00422DFC">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lastRenderedPageBreak/>
        <w:drawing>
          <wp:inline distT="0" distB="0" distL="0" distR="0" wp14:anchorId="3BDB83CA" wp14:editId="6ED7D114">
            <wp:extent cx="5731510" cy="699135"/>
            <wp:effectExtent l="0" t="0" r="254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699135"/>
                    </a:xfrm>
                    <a:prstGeom prst="rect">
                      <a:avLst/>
                    </a:prstGeom>
                  </pic:spPr>
                </pic:pic>
              </a:graphicData>
            </a:graphic>
          </wp:inline>
        </w:drawing>
      </w:r>
    </w:p>
    <w:p w14:paraId="0962CDC7" w14:textId="6925DA55" w:rsidR="002033E7" w:rsidRPr="00AF3BE3" w:rsidRDefault="002033E7" w:rsidP="002033E7">
      <w:pPr>
        <w:pStyle w:val="ListParagraph"/>
        <w:numPr>
          <w:ilvl w:val="0"/>
          <w:numId w:val="10"/>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Identification of the problem.</w:t>
      </w:r>
    </w:p>
    <w:p w14:paraId="6C35ED6E" w14:textId="140C6754" w:rsidR="002033E7" w:rsidRPr="00AF3BE3" w:rsidRDefault="002033E7" w:rsidP="002033E7">
      <w:pPr>
        <w:pStyle w:val="ListParagraph"/>
        <w:numPr>
          <w:ilvl w:val="0"/>
          <w:numId w:val="10"/>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Amenability to change.</w:t>
      </w:r>
    </w:p>
    <w:p w14:paraId="3AE4C554" w14:textId="224A5B95" w:rsidR="002033E7" w:rsidRPr="00AF3BE3" w:rsidRDefault="002033E7" w:rsidP="002033E7">
      <w:pPr>
        <w:pStyle w:val="ListParagraph"/>
        <w:numPr>
          <w:ilvl w:val="0"/>
          <w:numId w:val="10"/>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Acceptability of proposed measures.</w:t>
      </w:r>
    </w:p>
    <w:p w14:paraId="20B5E0A7" w14:textId="0250ED63" w:rsidR="0047555C" w:rsidRPr="00AF3BE3" w:rsidRDefault="002033E7" w:rsidP="0047555C">
      <w:pPr>
        <w:pStyle w:val="ListParagraph"/>
        <w:numPr>
          <w:ilvl w:val="0"/>
          <w:numId w:val="10"/>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Recommended actions and monitoring</w:t>
      </w:r>
      <w:r w:rsidR="0047555C" w:rsidRPr="00AF3BE3">
        <w:rPr>
          <w:rFonts w:ascii="Cambria Math" w:hAnsi="Cambria Math"/>
          <w:b/>
          <w:bCs/>
          <w:color w:val="2F5496" w:themeColor="accent1" w:themeShade="BF"/>
          <w:sz w:val="24"/>
          <w:szCs w:val="24"/>
        </w:rPr>
        <w:t>.</w:t>
      </w:r>
    </w:p>
    <w:p w14:paraId="75AF9C12" w14:textId="66FB3E60" w:rsidR="0047555C" w:rsidRPr="00AF3BE3" w:rsidRDefault="0047555C" w:rsidP="0047555C">
      <w:pPr>
        <w:spacing w:line="360" w:lineRule="auto"/>
        <w:rPr>
          <w:rFonts w:ascii="Cambria Math" w:hAnsi="Cambria Math"/>
          <w:b/>
          <w:bCs/>
          <w:color w:val="2F5496" w:themeColor="accent1" w:themeShade="BF"/>
          <w:sz w:val="24"/>
          <w:szCs w:val="24"/>
        </w:rPr>
      </w:pPr>
    </w:p>
    <w:p w14:paraId="4D0F9589" w14:textId="4D36B373" w:rsidR="0098110B" w:rsidRPr="00AF3BE3" w:rsidRDefault="0098110B" w:rsidP="00422DFC">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100A61D4" wp14:editId="4DD6A534">
            <wp:extent cx="4313583" cy="21266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396299" cy="216746"/>
                    </a:xfrm>
                    <a:prstGeom prst="rect">
                      <a:avLst/>
                    </a:prstGeom>
                  </pic:spPr>
                </pic:pic>
              </a:graphicData>
            </a:graphic>
          </wp:inline>
        </w:drawing>
      </w:r>
    </w:p>
    <w:p w14:paraId="10E361F3" w14:textId="344ACE75" w:rsidR="00956415" w:rsidRPr="00AF3BE3" w:rsidRDefault="0098110B" w:rsidP="0098110B">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Benefits:</w:t>
      </w:r>
    </w:p>
    <w:p w14:paraId="34DF2038" w14:textId="0E6B5CB2" w:rsidR="0098110B" w:rsidRPr="00AF3BE3" w:rsidRDefault="0098110B" w:rsidP="0098110B">
      <w:pPr>
        <w:pStyle w:val="ListParagraph"/>
        <w:numPr>
          <w:ilvl w:val="0"/>
          <w:numId w:val="12"/>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A tax could reduce demand/consumption of sugary drinks which contribute to health problems such as obesity and type 2 diabetes which are costly to the community.</w:t>
      </w:r>
    </w:p>
    <w:p w14:paraId="0EC3228A" w14:textId="22FD3189" w:rsidR="004275C5" w:rsidRPr="00AF3BE3" w:rsidRDefault="005175DA" w:rsidP="0098110B">
      <w:pPr>
        <w:pStyle w:val="ListParagraph"/>
        <w:numPr>
          <w:ilvl w:val="0"/>
          <w:numId w:val="12"/>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Revenue from sugary drink tax could be invested in public health programs.</w:t>
      </w:r>
    </w:p>
    <w:p w14:paraId="0E277C30" w14:textId="03B0C182" w:rsidR="002A6A8A" w:rsidRPr="00AF3BE3" w:rsidRDefault="00F75517" w:rsidP="002A6A8A">
      <w:pPr>
        <w:pStyle w:val="ListParagraph"/>
        <w:numPr>
          <w:ilvl w:val="0"/>
          <w:numId w:val="12"/>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A sugary drink tax could put pressure on manufacturers to produce healthier drink options.</w:t>
      </w:r>
    </w:p>
    <w:p w14:paraId="2995E7C9" w14:textId="14949554" w:rsidR="00C44E13" w:rsidRPr="00AF3BE3" w:rsidRDefault="00C44E13" w:rsidP="00C44E13">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Costs:</w:t>
      </w:r>
    </w:p>
    <w:p w14:paraId="2331666C" w14:textId="053CC28C" w:rsidR="00C44E13" w:rsidRPr="00AF3BE3" w:rsidRDefault="00C44E13" w:rsidP="00C44E13">
      <w:pPr>
        <w:pStyle w:val="ListParagraph"/>
        <w:numPr>
          <w:ilvl w:val="0"/>
          <w:numId w:val="13"/>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There are social consequences attached to taxation e.g., the erosion of consumer’s rights to free choice for activities that don’t bring harm to others.</w:t>
      </w:r>
    </w:p>
    <w:p w14:paraId="0700329B" w14:textId="6D5C1E67" w:rsidR="00C44E13" w:rsidRPr="00AF3BE3" w:rsidRDefault="00C44E13" w:rsidP="00C44E13">
      <w:pPr>
        <w:pStyle w:val="ListParagraph"/>
        <w:numPr>
          <w:ilvl w:val="0"/>
          <w:numId w:val="13"/>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Implementing a sugar tax could have an impact in some industries if it meant there was reduced consumption of sugary drinks.</w:t>
      </w:r>
    </w:p>
    <w:p w14:paraId="4CEACDD3" w14:textId="480DB62E" w:rsidR="00C44E13" w:rsidRPr="00AF3BE3" w:rsidRDefault="00C44E13" w:rsidP="00C44E13">
      <w:pPr>
        <w:pStyle w:val="ListParagraph"/>
        <w:numPr>
          <w:ilvl w:val="0"/>
          <w:numId w:val="13"/>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Any tax initiative may be seen as unfair/unethical for low-income groups.</w:t>
      </w:r>
    </w:p>
    <w:p w14:paraId="5112ED09" w14:textId="4CCBEAFD" w:rsidR="00C44E13" w:rsidRPr="00AF3BE3" w:rsidRDefault="00C44E13" w:rsidP="00C44E13">
      <w:pPr>
        <w:pStyle w:val="ListParagraph"/>
        <w:numPr>
          <w:ilvl w:val="0"/>
          <w:numId w:val="13"/>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Cost associated with implementing a tax and promoting it to the community.</w:t>
      </w:r>
    </w:p>
    <w:p w14:paraId="4602D842" w14:textId="77777777" w:rsidR="00C44E13" w:rsidRPr="00AF3BE3" w:rsidRDefault="00C44E13" w:rsidP="00C44E13">
      <w:pPr>
        <w:spacing w:line="360" w:lineRule="auto"/>
        <w:rPr>
          <w:rFonts w:ascii="Cambria Math" w:hAnsi="Cambria Math"/>
          <w:b/>
          <w:bCs/>
          <w:color w:val="2F5496" w:themeColor="accent1" w:themeShade="BF"/>
          <w:sz w:val="24"/>
          <w:szCs w:val="24"/>
        </w:rPr>
      </w:pPr>
    </w:p>
    <w:p w14:paraId="402093DD" w14:textId="40997A78" w:rsidR="00AD729F" w:rsidRPr="00AF3BE3" w:rsidRDefault="00AD729F" w:rsidP="00AD729F">
      <w:pPr>
        <w:spacing w:line="360" w:lineRule="auto"/>
        <w:rPr>
          <w:rFonts w:ascii="Cambria Math" w:hAnsi="Cambria Math"/>
          <w:b/>
          <w:bCs/>
          <w:color w:val="2F5496" w:themeColor="accent1" w:themeShade="BF"/>
          <w:sz w:val="24"/>
          <w:szCs w:val="24"/>
        </w:rPr>
      </w:pPr>
    </w:p>
    <w:p w14:paraId="0737D345" w14:textId="7F507E29" w:rsidR="00C44E13" w:rsidRPr="00AF3BE3" w:rsidRDefault="00AD729F" w:rsidP="00AD729F">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44960EF8" wp14:editId="5E5372DA">
            <wp:extent cx="5731510" cy="894080"/>
            <wp:effectExtent l="0" t="0" r="254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894080"/>
                    </a:xfrm>
                    <a:prstGeom prst="rect">
                      <a:avLst/>
                    </a:prstGeom>
                  </pic:spPr>
                </pic:pic>
              </a:graphicData>
            </a:graphic>
          </wp:inline>
        </w:drawing>
      </w:r>
    </w:p>
    <w:p w14:paraId="4E04DA3D" w14:textId="633E0E3B" w:rsidR="00C44E13" w:rsidRPr="00AF3BE3" w:rsidRDefault="0094140D" w:rsidP="00AD729F">
      <w:pPr>
        <w:spacing w:line="360" w:lineRule="auto"/>
        <w:rPr>
          <w:rFonts w:ascii="Cambria Math" w:hAnsi="Cambria Math"/>
          <w:b/>
          <w:bCs/>
          <w:color w:val="2F5496" w:themeColor="accent1" w:themeShade="BF"/>
          <w:sz w:val="24"/>
          <w:szCs w:val="24"/>
        </w:rPr>
      </w:pPr>
      <w:r>
        <w:rPr>
          <w:rFonts w:ascii="Cambria Math" w:hAnsi="Cambria Math"/>
          <w:b/>
          <w:bCs/>
          <w:color w:val="2F5496" w:themeColor="accent1" w:themeShade="BF"/>
          <w:sz w:val="24"/>
          <w:szCs w:val="24"/>
        </w:rPr>
        <w:lastRenderedPageBreak/>
        <w:t>*</w:t>
      </w:r>
      <w:r w:rsidR="00AE4EBF" w:rsidRPr="00AF3BE3">
        <w:rPr>
          <w:rFonts w:ascii="Cambria Math" w:hAnsi="Cambria Math"/>
          <w:b/>
          <w:bCs/>
          <w:color w:val="2F5496" w:themeColor="accent1" w:themeShade="BF"/>
          <w:sz w:val="24"/>
          <w:szCs w:val="24"/>
        </w:rPr>
        <w:t>Improving access to healthcare involve</w:t>
      </w:r>
      <w:r w:rsidR="00E5176E" w:rsidRPr="00AF3BE3">
        <w:rPr>
          <w:rFonts w:ascii="Cambria Math" w:hAnsi="Cambria Math"/>
          <w:b/>
          <w:bCs/>
          <w:color w:val="2F5496" w:themeColor="accent1" w:themeShade="BF"/>
          <w:sz w:val="24"/>
          <w:szCs w:val="24"/>
        </w:rPr>
        <w:t xml:space="preserve">s </w:t>
      </w:r>
      <w:r w:rsidR="00C52560" w:rsidRPr="00AF3BE3">
        <w:rPr>
          <w:rFonts w:ascii="Cambria Math" w:hAnsi="Cambria Math"/>
          <w:b/>
          <w:bCs/>
          <w:color w:val="2F5496" w:themeColor="accent1" w:themeShade="BF"/>
          <w:sz w:val="24"/>
          <w:szCs w:val="24"/>
        </w:rPr>
        <w:t>ensuring all individuals, regardless of race, ethnicity, gender, socioeconomic status, etc know where to access healthcare and have the means to access healthcare when it’s required to reduce health inequities.  This leads to improved health outcomes for these individuals.</w:t>
      </w:r>
    </w:p>
    <w:p w14:paraId="4012ABC2" w14:textId="03AAA699" w:rsidR="00C52560" w:rsidRPr="00AF3BE3" w:rsidRDefault="00C52560" w:rsidP="00AD729F">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People living in rural or remote areas have reduced access to many health services.  By providing mobile clinics for rural areas, this could improve access to healthcare and reduce health inequities.</w:t>
      </w:r>
    </w:p>
    <w:p w14:paraId="44C5F5E0" w14:textId="79767859" w:rsidR="00766875" w:rsidRPr="00AF3BE3" w:rsidRDefault="00766875" w:rsidP="00AD729F">
      <w:pPr>
        <w:spacing w:line="360" w:lineRule="auto"/>
        <w:rPr>
          <w:rFonts w:ascii="Cambria Math" w:hAnsi="Cambria Math"/>
          <w:b/>
          <w:bCs/>
          <w:color w:val="2F5496" w:themeColor="accent1" w:themeShade="BF"/>
          <w:sz w:val="24"/>
          <w:szCs w:val="24"/>
        </w:rPr>
      </w:pPr>
    </w:p>
    <w:p w14:paraId="03E33FA0" w14:textId="3B708880" w:rsidR="00766875" w:rsidRPr="00E21232" w:rsidRDefault="00766875" w:rsidP="00766875">
      <w:pPr>
        <w:spacing w:line="360" w:lineRule="auto"/>
        <w:jc w:val="center"/>
        <w:rPr>
          <w:rFonts w:ascii="Cambria Math" w:hAnsi="Cambria Math"/>
          <w:b/>
          <w:bCs/>
          <w:color w:val="2F5496" w:themeColor="accent1" w:themeShade="BF"/>
          <w:sz w:val="28"/>
          <w:szCs w:val="28"/>
        </w:rPr>
      </w:pPr>
      <w:r w:rsidRPr="00E21232">
        <w:rPr>
          <w:rFonts w:ascii="Cambria Math" w:hAnsi="Cambria Math"/>
          <w:b/>
          <w:bCs/>
          <w:color w:val="2F5496" w:themeColor="accent1" w:themeShade="BF"/>
          <w:sz w:val="28"/>
          <w:szCs w:val="28"/>
        </w:rPr>
        <w:t>2017 WACE Exam</w:t>
      </w:r>
    </w:p>
    <w:p w14:paraId="70EE34C9" w14:textId="22BF4634" w:rsidR="00DF3565" w:rsidRPr="00AF3BE3" w:rsidRDefault="00B20F58" w:rsidP="00766875">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1EF50339" wp14:editId="61C3B0FB">
            <wp:extent cx="5731510" cy="1040765"/>
            <wp:effectExtent l="0" t="0" r="254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1040765"/>
                    </a:xfrm>
                    <a:prstGeom prst="rect">
                      <a:avLst/>
                    </a:prstGeom>
                  </pic:spPr>
                </pic:pic>
              </a:graphicData>
            </a:graphic>
          </wp:inline>
        </w:drawing>
      </w:r>
    </w:p>
    <w:p w14:paraId="5BA3E6FB" w14:textId="2E51CBAA" w:rsidR="00DF3565" w:rsidRPr="00AF3BE3" w:rsidRDefault="00A522DE" w:rsidP="00DF3565">
      <w:pPr>
        <w:pStyle w:val="ListParagraph"/>
        <w:numPr>
          <w:ilvl w:val="0"/>
          <w:numId w:val="15"/>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Foundations of good health are laid out before birth and in the early years, influencing adult life.</w:t>
      </w:r>
    </w:p>
    <w:p w14:paraId="5EF97780" w14:textId="6E86D5B1" w:rsidR="00A522DE" w:rsidRPr="00AF3BE3" w:rsidRDefault="00A522DE" w:rsidP="00F07931">
      <w:pPr>
        <w:pStyle w:val="ListParagraph"/>
        <w:numPr>
          <w:ilvl w:val="0"/>
          <w:numId w:val="15"/>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Slow growth and poor emotional support increases the risk of poor health later on life</w:t>
      </w:r>
      <w:r w:rsidR="00F07931" w:rsidRPr="00AF3BE3">
        <w:rPr>
          <w:rFonts w:ascii="Cambria Math" w:hAnsi="Cambria Math"/>
          <w:b/>
          <w:bCs/>
          <w:color w:val="2F5496" w:themeColor="accent1" w:themeShade="BF"/>
          <w:sz w:val="24"/>
          <w:szCs w:val="24"/>
        </w:rPr>
        <w:t>.</w:t>
      </w:r>
    </w:p>
    <w:p w14:paraId="45C0EC26" w14:textId="267F5DBA" w:rsidR="00F07931" w:rsidRPr="00AF3BE3" w:rsidRDefault="00F07931" w:rsidP="00F07931">
      <w:pPr>
        <w:pStyle w:val="ListParagraph"/>
        <w:numPr>
          <w:ilvl w:val="0"/>
          <w:numId w:val="15"/>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Healthy habits (e.g., eating healthy and being active) are best learned in childhood.</w:t>
      </w:r>
    </w:p>
    <w:p w14:paraId="7F3B5FA4" w14:textId="6355D485" w:rsidR="00F07931" w:rsidRPr="00AF3BE3" w:rsidRDefault="00F07931" w:rsidP="00F07931">
      <w:pPr>
        <w:pStyle w:val="ListParagraph"/>
        <w:numPr>
          <w:ilvl w:val="0"/>
          <w:numId w:val="15"/>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 xml:space="preserve">It’s easier for children/young people to acquire </w:t>
      </w:r>
      <w:r w:rsidR="0049730B" w:rsidRPr="00AF3BE3">
        <w:rPr>
          <w:rFonts w:ascii="Cambria Math" w:hAnsi="Cambria Math"/>
          <w:b/>
          <w:bCs/>
          <w:color w:val="2F5496" w:themeColor="accent1" w:themeShade="BF"/>
          <w:sz w:val="24"/>
          <w:szCs w:val="24"/>
        </w:rPr>
        <w:t>social and cognitive skills, habits and coping strategies that support good health than it is at older ages.</w:t>
      </w:r>
    </w:p>
    <w:p w14:paraId="3ACD66A4" w14:textId="4AFD55C5" w:rsidR="0049730B" w:rsidRPr="00AF3BE3" w:rsidRDefault="00713BA9" w:rsidP="00F07931">
      <w:pPr>
        <w:pStyle w:val="ListParagraph"/>
        <w:numPr>
          <w:ilvl w:val="0"/>
          <w:numId w:val="15"/>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It focuses on primary prevention – it’s easier to prevent disease than it is to treat/rehabilitate.</w:t>
      </w:r>
    </w:p>
    <w:p w14:paraId="73D031F1" w14:textId="7F78F03E" w:rsidR="00713BA9" w:rsidRPr="00AF3BE3" w:rsidRDefault="00713BA9" w:rsidP="00F07931">
      <w:pPr>
        <w:pStyle w:val="ListParagraph"/>
        <w:numPr>
          <w:ilvl w:val="0"/>
          <w:numId w:val="15"/>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It’s a cost-effective approach (particularly in relation to chronic conditions).</w:t>
      </w:r>
    </w:p>
    <w:p w14:paraId="5DA57AA6" w14:textId="550CEA11" w:rsidR="00112A11" w:rsidRPr="00AF3BE3" w:rsidRDefault="00112A11" w:rsidP="00112A11">
      <w:pPr>
        <w:spacing w:line="360" w:lineRule="auto"/>
        <w:rPr>
          <w:rFonts w:ascii="Cambria Math" w:hAnsi="Cambria Math"/>
          <w:b/>
          <w:bCs/>
          <w:color w:val="2F5496" w:themeColor="accent1" w:themeShade="BF"/>
          <w:sz w:val="24"/>
          <w:szCs w:val="24"/>
        </w:rPr>
      </w:pPr>
    </w:p>
    <w:p w14:paraId="6EE52BC0" w14:textId="5E19E17B" w:rsidR="00112A11" w:rsidRPr="00AF3BE3" w:rsidRDefault="00112A11" w:rsidP="00112A11">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6BD2A566" wp14:editId="3E80249B">
            <wp:extent cx="5731510" cy="697865"/>
            <wp:effectExtent l="0" t="0" r="254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697865"/>
                    </a:xfrm>
                    <a:prstGeom prst="rect">
                      <a:avLst/>
                    </a:prstGeom>
                  </pic:spPr>
                </pic:pic>
              </a:graphicData>
            </a:graphic>
          </wp:inline>
        </w:drawing>
      </w:r>
    </w:p>
    <w:p w14:paraId="21EC19D5" w14:textId="62A3B1D6" w:rsidR="00112A11" w:rsidRPr="00AF3BE3" w:rsidRDefault="005B4C36" w:rsidP="00112A11">
      <w:pPr>
        <w:spacing w:line="360" w:lineRule="auto"/>
        <w:rPr>
          <w:rFonts w:ascii="Cambria Math" w:hAnsi="Cambria Math"/>
          <w:b/>
          <w:bCs/>
          <w:color w:val="2F5496" w:themeColor="accent1" w:themeShade="BF"/>
          <w:sz w:val="24"/>
          <w:szCs w:val="24"/>
        </w:rPr>
      </w:pPr>
      <w:r>
        <w:rPr>
          <w:rFonts w:ascii="Cambria Math" w:hAnsi="Cambria Math"/>
          <w:b/>
          <w:bCs/>
          <w:color w:val="2F5496" w:themeColor="accent1" w:themeShade="BF"/>
          <w:sz w:val="24"/>
          <w:szCs w:val="24"/>
        </w:rPr>
        <w:t xml:space="preserve">Resilience: </w:t>
      </w:r>
      <w:r w:rsidR="00112A11" w:rsidRPr="00AF3BE3">
        <w:rPr>
          <w:rFonts w:ascii="Cambria Math" w:hAnsi="Cambria Math"/>
          <w:b/>
          <w:bCs/>
          <w:color w:val="2F5496" w:themeColor="accent1" w:themeShade="BF"/>
          <w:sz w:val="24"/>
          <w:szCs w:val="24"/>
        </w:rPr>
        <w:t>The ability to cope with life’s challenges and adapt to adversity.</w:t>
      </w:r>
    </w:p>
    <w:p w14:paraId="6BCA6C4A" w14:textId="3C64037F" w:rsidR="00112A11" w:rsidRPr="00AF3BE3" w:rsidRDefault="00112A11" w:rsidP="00112A11">
      <w:pPr>
        <w:pStyle w:val="ListParagraph"/>
        <w:numPr>
          <w:ilvl w:val="0"/>
          <w:numId w:val="16"/>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lastRenderedPageBreak/>
        <w:t>Reduces likelihood of engaging in risk-taking behaviours that could have an impact on mental health.</w:t>
      </w:r>
    </w:p>
    <w:p w14:paraId="37CA2C29" w14:textId="67C25A68" w:rsidR="00112A11" w:rsidRPr="00AF3BE3" w:rsidRDefault="00112A11" w:rsidP="00112A11">
      <w:pPr>
        <w:pStyle w:val="ListParagraph"/>
        <w:numPr>
          <w:ilvl w:val="0"/>
          <w:numId w:val="16"/>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Increases ability to set specific, measurable, achievable, realistic, time-bound goals to focus on and to actively work towards achieving them.</w:t>
      </w:r>
    </w:p>
    <w:p w14:paraId="7B7F4EB2" w14:textId="2B28C9F3" w:rsidR="00112A11" w:rsidRPr="00AF3BE3" w:rsidRDefault="00112A11" w:rsidP="00112A11">
      <w:pPr>
        <w:pStyle w:val="ListParagraph"/>
        <w:numPr>
          <w:ilvl w:val="0"/>
          <w:numId w:val="16"/>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 xml:space="preserve">Increases ability to recognise one’s own emotions and take action to cope with setbacks and remain mentally healthy.  This could involve learning from previous experiences and better recognising and </w:t>
      </w:r>
      <w:r w:rsidR="00277FC7" w:rsidRPr="00AF3BE3">
        <w:rPr>
          <w:rFonts w:ascii="Cambria Math" w:hAnsi="Cambria Math"/>
          <w:b/>
          <w:bCs/>
          <w:color w:val="2F5496" w:themeColor="accent1" w:themeShade="BF"/>
          <w:sz w:val="24"/>
          <w:szCs w:val="24"/>
        </w:rPr>
        <w:t>managing</w:t>
      </w:r>
      <w:r w:rsidRPr="00AF3BE3">
        <w:rPr>
          <w:rFonts w:ascii="Cambria Math" w:hAnsi="Cambria Math"/>
          <w:b/>
          <w:bCs/>
          <w:color w:val="2F5496" w:themeColor="accent1" w:themeShade="BF"/>
          <w:sz w:val="24"/>
          <w:szCs w:val="24"/>
        </w:rPr>
        <w:t xml:space="preserve"> stressors.</w:t>
      </w:r>
    </w:p>
    <w:p w14:paraId="1AB919AE" w14:textId="1F4026B8" w:rsidR="00112A11" w:rsidRPr="00AF3BE3" w:rsidRDefault="00112A11" w:rsidP="00112A11">
      <w:pPr>
        <w:pStyle w:val="ListParagraph"/>
        <w:numPr>
          <w:ilvl w:val="0"/>
          <w:numId w:val="16"/>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Increases ability to make informed decisions, solve problems and take responsibility for one’s own actions.</w:t>
      </w:r>
    </w:p>
    <w:p w14:paraId="7B1A2F37" w14:textId="2C173F0F" w:rsidR="00112A11" w:rsidRPr="00AF3BE3" w:rsidRDefault="00112A11" w:rsidP="00112A11">
      <w:pPr>
        <w:pStyle w:val="ListParagraph"/>
        <w:numPr>
          <w:ilvl w:val="0"/>
          <w:numId w:val="16"/>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Increases ability to form and maintain positive relationships with others critical for ensuring good social support.</w:t>
      </w:r>
    </w:p>
    <w:p w14:paraId="12DAEAC2" w14:textId="7CF87787" w:rsidR="00D63B11" w:rsidRPr="00AF3BE3" w:rsidRDefault="00D63B11" w:rsidP="00D63B11">
      <w:pPr>
        <w:spacing w:line="360" w:lineRule="auto"/>
        <w:rPr>
          <w:rFonts w:ascii="Cambria Math" w:hAnsi="Cambria Math"/>
          <w:b/>
          <w:bCs/>
          <w:color w:val="2F5496" w:themeColor="accent1" w:themeShade="BF"/>
          <w:sz w:val="24"/>
          <w:szCs w:val="24"/>
        </w:rPr>
      </w:pPr>
    </w:p>
    <w:p w14:paraId="04936B3A" w14:textId="579A3EA3" w:rsidR="00D63B11" w:rsidRPr="00AF3BE3" w:rsidRDefault="00D63B11" w:rsidP="00D63B11">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1A585CD7" wp14:editId="0FAB4E45">
            <wp:extent cx="5731510" cy="544830"/>
            <wp:effectExtent l="0" t="0" r="254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544830"/>
                    </a:xfrm>
                    <a:prstGeom prst="rect">
                      <a:avLst/>
                    </a:prstGeom>
                  </pic:spPr>
                </pic:pic>
              </a:graphicData>
            </a:graphic>
          </wp:inline>
        </w:drawing>
      </w:r>
    </w:p>
    <w:p w14:paraId="2FDBDFEA" w14:textId="5D0CF83D" w:rsidR="00D63B11" w:rsidRPr="00AF3BE3" w:rsidRDefault="00D63B11" w:rsidP="00D63B11">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Assertiveness: Standing up for your own personal rights and expressing thoughts, feelings and beliefs in appropriate ways without disrespecting other people’s thoughts, feelings or beliefs.</w:t>
      </w:r>
    </w:p>
    <w:p w14:paraId="24158EE4" w14:textId="2E61D48E" w:rsidR="00D63B11" w:rsidRPr="00AF3BE3" w:rsidRDefault="00D63B11" w:rsidP="00D63B11">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Assertiveness could be used to manage the demand of Year 12 by ensuring that workloads are managed effectively.  Candidates could say no with confidence to make sure they don’t overcommit.</w:t>
      </w:r>
    </w:p>
    <w:p w14:paraId="7A2420B4" w14:textId="5707806A" w:rsidR="00D63B11" w:rsidRPr="00AF3BE3" w:rsidRDefault="00D63B11" w:rsidP="00D63B11">
      <w:pPr>
        <w:spacing w:line="360" w:lineRule="auto"/>
        <w:rPr>
          <w:rFonts w:ascii="Cambria Math" w:hAnsi="Cambria Math"/>
          <w:b/>
          <w:bCs/>
          <w:color w:val="2F5496" w:themeColor="accent1" w:themeShade="BF"/>
          <w:sz w:val="24"/>
          <w:szCs w:val="24"/>
        </w:rPr>
      </w:pPr>
    </w:p>
    <w:p w14:paraId="7DA3108A" w14:textId="6AFF1DA5" w:rsidR="00D63B11" w:rsidRPr="00AF3BE3" w:rsidRDefault="00D63B11" w:rsidP="00D63B11">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Stress management: The ability or strategy to cope with stress or turmoil.</w:t>
      </w:r>
    </w:p>
    <w:p w14:paraId="389D28EB" w14:textId="0D19DD00" w:rsidR="00837A91" w:rsidRPr="00AF3BE3" w:rsidRDefault="00D63B11" w:rsidP="00837A91">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Stress management could be used to cope with busy times by ensuring that stress management strategies were used to manage stress e.g., breathing and relaxation techniques</w:t>
      </w:r>
      <w:r w:rsidR="009D31CB" w:rsidRPr="00AF3BE3">
        <w:rPr>
          <w:rFonts w:ascii="Cambria Math" w:hAnsi="Cambria Math"/>
          <w:b/>
          <w:bCs/>
          <w:color w:val="2F5496" w:themeColor="accent1" w:themeShade="BF"/>
          <w:sz w:val="24"/>
          <w:szCs w:val="24"/>
        </w:rPr>
        <w:t>, positive self-imagery and self-talk.</w:t>
      </w:r>
    </w:p>
    <w:p w14:paraId="2467C827" w14:textId="79E52DCD" w:rsidR="00837A91" w:rsidRPr="00AF3BE3" w:rsidRDefault="00837A91" w:rsidP="00837A91">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lastRenderedPageBreak/>
        <w:drawing>
          <wp:inline distT="0" distB="0" distL="0" distR="0" wp14:anchorId="36176E33" wp14:editId="59F3D2A7">
            <wp:extent cx="5731510" cy="1656080"/>
            <wp:effectExtent l="0" t="0" r="254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31510" cy="1656080"/>
                    </a:xfrm>
                    <a:prstGeom prst="rect">
                      <a:avLst/>
                    </a:prstGeom>
                  </pic:spPr>
                </pic:pic>
              </a:graphicData>
            </a:graphic>
          </wp:inline>
        </w:drawing>
      </w:r>
    </w:p>
    <w:p w14:paraId="0FFFE683" w14:textId="77777777" w:rsidR="00837A91" w:rsidRPr="00AF3BE3" w:rsidRDefault="00837A91" w:rsidP="00837A91">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It’s a conceptual model that outlines how the health status of an individual is influenced by their attitudes, behaviours, relationships, community and society.  Each level of the model interrelates with each other and the model aims to understand how factors influence human behaviour for the improvement of health for all individuals.</w:t>
      </w:r>
    </w:p>
    <w:p w14:paraId="59ACEEC5" w14:textId="77777777" w:rsidR="00837A91" w:rsidRPr="00AF3BE3" w:rsidRDefault="00837A91" w:rsidP="00837A91">
      <w:pPr>
        <w:spacing w:line="360" w:lineRule="auto"/>
        <w:rPr>
          <w:rFonts w:ascii="Cambria Math" w:hAnsi="Cambria Math"/>
          <w:b/>
          <w:bCs/>
          <w:color w:val="2F5496" w:themeColor="accent1" w:themeShade="BF"/>
          <w:sz w:val="24"/>
          <w:szCs w:val="24"/>
        </w:rPr>
      </w:pPr>
    </w:p>
    <w:p w14:paraId="45D3227E" w14:textId="77777777" w:rsidR="00837A91" w:rsidRPr="00AF3BE3" w:rsidRDefault="00837A91" w:rsidP="00837A91">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50269CCC" wp14:editId="3AF424BF">
            <wp:extent cx="5731510" cy="388620"/>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731510" cy="388620"/>
                    </a:xfrm>
                    <a:prstGeom prst="rect">
                      <a:avLst/>
                    </a:prstGeom>
                  </pic:spPr>
                </pic:pic>
              </a:graphicData>
            </a:graphic>
          </wp:inline>
        </w:drawing>
      </w:r>
    </w:p>
    <w:p w14:paraId="12815B93" w14:textId="1BFA4BF3" w:rsidR="00837A91" w:rsidRPr="00AF3BE3" w:rsidRDefault="009633F6" w:rsidP="00837A91">
      <w:pPr>
        <w:spacing w:line="360" w:lineRule="auto"/>
        <w:rPr>
          <w:rFonts w:ascii="Cambria Math" w:hAnsi="Cambria Math"/>
          <w:b/>
          <w:bCs/>
          <w:color w:val="2F5496" w:themeColor="accent1" w:themeShade="BF"/>
          <w:sz w:val="24"/>
          <w:szCs w:val="24"/>
        </w:rPr>
      </w:pPr>
      <w:r>
        <w:rPr>
          <w:rFonts w:ascii="Cambria Math" w:hAnsi="Cambria Math"/>
          <w:b/>
          <w:bCs/>
          <w:color w:val="2F5496" w:themeColor="accent1" w:themeShade="BF"/>
          <w:sz w:val="24"/>
          <w:szCs w:val="24"/>
        </w:rPr>
        <w:t>*</w:t>
      </w:r>
      <w:r w:rsidR="00837A91" w:rsidRPr="00AF3BE3">
        <w:rPr>
          <w:rFonts w:ascii="Cambria Math" w:hAnsi="Cambria Math"/>
          <w:b/>
          <w:bCs/>
          <w:color w:val="2F5496" w:themeColor="accent1" w:themeShade="BF"/>
          <w:sz w:val="24"/>
          <w:szCs w:val="24"/>
        </w:rPr>
        <w:t>Individual:</w:t>
      </w:r>
    </w:p>
    <w:p w14:paraId="46FA7294" w14:textId="77777777" w:rsidR="00AA1CB1" w:rsidRPr="00AF3BE3" w:rsidRDefault="00837A91" w:rsidP="00837A91">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The individual is at the centre of the model.  This level involves personal factors/choices that increase or decrease participation in physical activity</w:t>
      </w:r>
      <w:r w:rsidR="00AA1CB1" w:rsidRPr="00AF3BE3">
        <w:rPr>
          <w:rFonts w:ascii="Cambria Math" w:hAnsi="Cambria Math"/>
          <w:b/>
          <w:bCs/>
          <w:color w:val="2F5496" w:themeColor="accent1" w:themeShade="BF"/>
          <w:sz w:val="24"/>
          <w:szCs w:val="24"/>
        </w:rPr>
        <w:t xml:space="preserve"> e.g., knowledge, attitudes, beliefs, perceived barriers, motivation, age, gender, level of education and self-efficacy.</w:t>
      </w:r>
    </w:p>
    <w:p w14:paraId="79CE7530" w14:textId="77777777" w:rsidR="00AA1CB1" w:rsidRPr="00AF3BE3" w:rsidRDefault="00AA1CB1" w:rsidP="00837A91">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Strategy: [Key word is EDUCATION]</w:t>
      </w:r>
    </w:p>
    <w:p w14:paraId="497BA380" w14:textId="77777777" w:rsidR="00AA1CB1" w:rsidRPr="00AF3BE3" w:rsidRDefault="00AA1CB1" w:rsidP="00837A91">
      <w:pPr>
        <w:spacing w:line="360" w:lineRule="auto"/>
        <w:rPr>
          <w:rFonts w:ascii="Cambria Math" w:hAnsi="Cambria Math"/>
          <w:b/>
          <w:bCs/>
          <w:color w:val="2F5496" w:themeColor="accent1" w:themeShade="BF"/>
          <w:sz w:val="24"/>
          <w:szCs w:val="24"/>
        </w:rPr>
      </w:pPr>
    </w:p>
    <w:p w14:paraId="1F119E42" w14:textId="77777777" w:rsidR="00AA1CB1" w:rsidRPr="00AF3BE3" w:rsidRDefault="00AA1CB1" w:rsidP="00837A91">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Interpersonal:</w:t>
      </w:r>
    </w:p>
    <w:p w14:paraId="681B0935" w14:textId="10590610" w:rsidR="00837A91" w:rsidRPr="00AF3BE3" w:rsidRDefault="00AA1CB1" w:rsidP="00837A91">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This level relates how interpersonal relationships and norms influence behaviour and how they might influence physical activity behaviour.</w:t>
      </w:r>
    </w:p>
    <w:p w14:paraId="424A49D6" w14:textId="6CD1226F" w:rsidR="00AA1CB1" w:rsidRPr="00AF3BE3" w:rsidRDefault="00AA1CB1" w:rsidP="00837A91">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Strategy: [Key word is PARENT/PEER EDUCATION]</w:t>
      </w:r>
    </w:p>
    <w:p w14:paraId="2E22ECA5" w14:textId="0CDD3436" w:rsidR="00AA1CB1" w:rsidRPr="00AF3BE3" w:rsidRDefault="00AA1CB1" w:rsidP="00837A91">
      <w:pPr>
        <w:spacing w:line="360" w:lineRule="auto"/>
        <w:rPr>
          <w:rFonts w:ascii="Cambria Math" w:hAnsi="Cambria Math"/>
          <w:b/>
          <w:bCs/>
          <w:color w:val="2F5496" w:themeColor="accent1" w:themeShade="BF"/>
          <w:sz w:val="24"/>
          <w:szCs w:val="24"/>
        </w:rPr>
      </w:pPr>
    </w:p>
    <w:p w14:paraId="3080029B" w14:textId="63A3362F" w:rsidR="00AA1CB1" w:rsidRPr="00AF3BE3" w:rsidRDefault="00AA1CB1" w:rsidP="00837A91">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Organisational:</w:t>
      </w:r>
    </w:p>
    <w:p w14:paraId="2B61C40F" w14:textId="23E6C268" w:rsidR="00AA1CB1" w:rsidRPr="00AF3BE3" w:rsidRDefault="00AA1CB1" w:rsidP="00837A91">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This level relates to how organisations/institutions impact physical activity participation and how practices and policies impact physical activity participation.</w:t>
      </w:r>
    </w:p>
    <w:p w14:paraId="3401D03D" w14:textId="12FC5931" w:rsidR="00784FC4" w:rsidRPr="00AF3BE3" w:rsidRDefault="00AA1CB1" w:rsidP="00837A91">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lastRenderedPageBreak/>
        <w:t>Strategy: [Key word: WORKPLACE POLICIES/PROGRAMS]</w:t>
      </w:r>
    </w:p>
    <w:p w14:paraId="75F65EA0" w14:textId="07991850" w:rsidR="00784FC4" w:rsidRPr="00AF3BE3" w:rsidRDefault="00784FC4" w:rsidP="00837A91">
      <w:pPr>
        <w:spacing w:line="360" w:lineRule="auto"/>
        <w:rPr>
          <w:rFonts w:ascii="Cambria Math" w:hAnsi="Cambria Math"/>
          <w:b/>
          <w:bCs/>
          <w:color w:val="2F5496" w:themeColor="accent1" w:themeShade="BF"/>
          <w:sz w:val="24"/>
          <w:szCs w:val="24"/>
        </w:rPr>
      </w:pPr>
    </w:p>
    <w:p w14:paraId="19E947E0" w14:textId="76AC03D8" w:rsidR="00784FC4" w:rsidRPr="00AF3BE3" w:rsidRDefault="00784FC4" w:rsidP="00837A91">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Community:</w:t>
      </w:r>
    </w:p>
    <w:p w14:paraId="401C7526" w14:textId="7762F91B" w:rsidR="00B02C9A" w:rsidRPr="00AF3BE3" w:rsidRDefault="00576801" w:rsidP="00837A91">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This level refers to the broader community context in which people reside and how community influences physical activity levels.</w:t>
      </w:r>
    </w:p>
    <w:p w14:paraId="36F02FC1" w14:textId="32E0FA71" w:rsidR="00576801" w:rsidRPr="00AF3BE3" w:rsidRDefault="00576801" w:rsidP="00837A91">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Strategy: [Key word: COMMUNITY EDUCATION/SOCIAL MARKETING/PUBLIC AWARENESS/PROMOTION BY THE GOVERNMENT/STRUCTURAL CHANGES IN THE LOCAL ENVIRONMENT]</w:t>
      </w:r>
    </w:p>
    <w:p w14:paraId="7BF49E8F" w14:textId="7273C829" w:rsidR="00576801" w:rsidRPr="00AF3BE3" w:rsidRDefault="00576801" w:rsidP="00837A91">
      <w:pPr>
        <w:spacing w:line="360" w:lineRule="auto"/>
        <w:rPr>
          <w:rFonts w:ascii="Cambria Math" w:hAnsi="Cambria Math"/>
          <w:b/>
          <w:bCs/>
          <w:color w:val="2F5496" w:themeColor="accent1" w:themeShade="BF"/>
          <w:sz w:val="24"/>
          <w:szCs w:val="24"/>
        </w:rPr>
      </w:pPr>
    </w:p>
    <w:p w14:paraId="5D5ACF41" w14:textId="147DBA15" w:rsidR="00576801" w:rsidRPr="00AF3BE3" w:rsidRDefault="00576801" w:rsidP="00837A91">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Societal:</w:t>
      </w:r>
    </w:p>
    <w:p w14:paraId="34D1C2C8" w14:textId="63AF24E2" w:rsidR="00576801" w:rsidRPr="00AF3BE3" w:rsidRDefault="00576801" w:rsidP="00837A91">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This level refers to the broader social and political environment which creates a climate in which physical activity is seen to be valuable and is encouraged through policy which supports access and equity for all.</w:t>
      </w:r>
    </w:p>
    <w:p w14:paraId="5126CF89" w14:textId="292889B1" w:rsidR="00576801" w:rsidRPr="00AF3BE3" w:rsidRDefault="00576801" w:rsidP="00837A91">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Strategy: [Key word is URBAN PLANNING/TRANSPORT POLICIES/SUBSIDIES FOR DISADVANTAGED GROUPS]</w:t>
      </w:r>
    </w:p>
    <w:p w14:paraId="133725D1" w14:textId="45B28696" w:rsidR="00576801" w:rsidRPr="00AF3BE3" w:rsidRDefault="00576801" w:rsidP="00837A91">
      <w:pPr>
        <w:spacing w:line="360" w:lineRule="auto"/>
        <w:rPr>
          <w:rFonts w:ascii="Cambria Math" w:hAnsi="Cambria Math"/>
          <w:b/>
          <w:bCs/>
          <w:color w:val="2F5496" w:themeColor="accent1" w:themeShade="BF"/>
          <w:sz w:val="24"/>
          <w:szCs w:val="24"/>
        </w:rPr>
      </w:pPr>
    </w:p>
    <w:p w14:paraId="6CE20327" w14:textId="03B0B7CC" w:rsidR="00576801" w:rsidRPr="00AF3BE3" w:rsidRDefault="00576801" w:rsidP="00837A91">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7DE2F7C4" wp14:editId="39CCDFC1">
            <wp:extent cx="5731510" cy="1174115"/>
            <wp:effectExtent l="0" t="0" r="254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1174115"/>
                    </a:xfrm>
                    <a:prstGeom prst="rect">
                      <a:avLst/>
                    </a:prstGeom>
                  </pic:spPr>
                </pic:pic>
              </a:graphicData>
            </a:graphic>
          </wp:inline>
        </w:drawing>
      </w:r>
    </w:p>
    <w:p w14:paraId="2D87C7EE" w14:textId="5CC0CF8B" w:rsidR="00576801" w:rsidRPr="00AF3BE3" w:rsidRDefault="00576801" w:rsidP="00837A91">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Normative.</w:t>
      </w:r>
    </w:p>
    <w:p w14:paraId="6BE6FD48" w14:textId="178FA1AE" w:rsidR="00576801" w:rsidRPr="00AF3BE3" w:rsidRDefault="00576801" w:rsidP="00837A91">
      <w:pPr>
        <w:spacing w:line="360" w:lineRule="auto"/>
        <w:rPr>
          <w:rFonts w:ascii="Cambria Math" w:hAnsi="Cambria Math"/>
          <w:b/>
          <w:bCs/>
          <w:color w:val="2F5496" w:themeColor="accent1" w:themeShade="BF"/>
          <w:sz w:val="24"/>
          <w:szCs w:val="24"/>
        </w:rPr>
      </w:pPr>
    </w:p>
    <w:p w14:paraId="4EBB5A09" w14:textId="47BAD764" w:rsidR="00576801" w:rsidRPr="00AF3BE3" w:rsidRDefault="00576801" w:rsidP="00837A91">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2FFD0160" wp14:editId="3379CA05">
            <wp:extent cx="5731510" cy="37084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370840"/>
                    </a:xfrm>
                    <a:prstGeom prst="rect">
                      <a:avLst/>
                    </a:prstGeom>
                  </pic:spPr>
                </pic:pic>
              </a:graphicData>
            </a:graphic>
          </wp:inline>
        </w:drawing>
      </w:r>
    </w:p>
    <w:p w14:paraId="65E5F73C" w14:textId="0AE9CFB7" w:rsidR="00576801" w:rsidRPr="00AF3BE3" w:rsidRDefault="00576801" w:rsidP="00837A91">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 xml:space="preserve">Felt need: Needs </w:t>
      </w:r>
      <w:r w:rsidR="006052FD">
        <w:rPr>
          <w:rFonts w:ascii="Cambria Math" w:hAnsi="Cambria Math"/>
          <w:b/>
          <w:bCs/>
          <w:color w:val="2F5496" w:themeColor="accent1" w:themeShade="BF"/>
          <w:sz w:val="24"/>
          <w:szCs w:val="24"/>
        </w:rPr>
        <w:t>that an individual or community perceives for themselves.</w:t>
      </w:r>
    </w:p>
    <w:p w14:paraId="5FECE16F" w14:textId="50D14C60" w:rsidR="00C97C1C" w:rsidRPr="00AF3BE3" w:rsidRDefault="00C97C1C" w:rsidP="00837A91">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Data can be collected by interacting with the public via surveys, interviews, focus groups and observation.</w:t>
      </w:r>
    </w:p>
    <w:p w14:paraId="086BD113" w14:textId="2B408358" w:rsidR="00C97C1C" w:rsidRPr="00AF3BE3" w:rsidRDefault="00C97C1C" w:rsidP="00837A91">
      <w:pPr>
        <w:spacing w:line="360" w:lineRule="auto"/>
        <w:rPr>
          <w:rFonts w:ascii="Cambria Math" w:hAnsi="Cambria Math"/>
          <w:b/>
          <w:bCs/>
          <w:color w:val="2F5496" w:themeColor="accent1" w:themeShade="BF"/>
          <w:sz w:val="24"/>
          <w:szCs w:val="24"/>
        </w:rPr>
      </w:pPr>
    </w:p>
    <w:p w14:paraId="64FB9EB5" w14:textId="5EE5870C" w:rsidR="00C97C1C" w:rsidRPr="00AF3BE3" w:rsidRDefault="00C97C1C" w:rsidP="00837A91">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Expressed</w:t>
      </w:r>
      <w:r w:rsidR="001A3377">
        <w:rPr>
          <w:rFonts w:ascii="Cambria Math" w:hAnsi="Cambria Math"/>
          <w:b/>
          <w:bCs/>
          <w:color w:val="2F5496" w:themeColor="accent1" w:themeShade="BF"/>
          <w:sz w:val="24"/>
          <w:szCs w:val="24"/>
        </w:rPr>
        <w:t xml:space="preserve"> need</w:t>
      </w:r>
      <w:r w:rsidRPr="00AF3BE3">
        <w:rPr>
          <w:rFonts w:ascii="Cambria Math" w:hAnsi="Cambria Math"/>
          <w:b/>
          <w:bCs/>
          <w:color w:val="2F5496" w:themeColor="accent1" w:themeShade="BF"/>
          <w:sz w:val="24"/>
          <w:szCs w:val="24"/>
        </w:rPr>
        <w:t>: Needs where the felt need is acted on and expressed.</w:t>
      </w:r>
    </w:p>
    <w:p w14:paraId="1A9795FF" w14:textId="44620558" w:rsidR="000279F7" w:rsidRPr="00AF3BE3" w:rsidRDefault="00C97C1C" w:rsidP="00837A91">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Data can be collected through public submissions and data on frequency of health service use.</w:t>
      </w:r>
    </w:p>
    <w:p w14:paraId="789131E5" w14:textId="753427FB" w:rsidR="00C97C1C" w:rsidRPr="00AF3BE3" w:rsidRDefault="00C97C1C" w:rsidP="00837A91">
      <w:pPr>
        <w:spacing w:line="360" w:lineRule="auto"/>
        <w:rPr>
          <w:rFonts w:ascii="Cambria Math" w:hAnsi="Cambria Math"/>
          <w:b/>
          <w:bCs/>
          <w:color w:val="2F5496" w:themeColor="accent1" w:themeShade="BF"/>
          <w:sz w:val="24"/>
          <w:szCs w:val="24"/>
        </w:rPr>
      </w:pPr>
    </w:p>
    <w:p w14:paraId="6CEEC9E2" w14:textId="7B32AA1F" w:rsidR="00C97C1C" w:rsidRPr="00AF3BE3" w:rsidRDefault="00C97C1C" w:rsidP="00837A91">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 xml:space="preserve">Comparative need: Needs that arise from comparing </w:t>
      </w:r>
      <w:r w:rsidR="00C57649">
        <w:rPr>
          <w:rFonts w:ascii="Cambria Math" w:hAnsi="Cambria Math"/>
          <w:b/>
          <w:bCs/>
          <w:color w:val="2F5496" w:themeColor="accent1" w:themeShade="BF"/>
          <w:sz w:val="24"/>
          <w:szCs w:val="24"/>
        </w:rPr>
        <w:t xml:space="preserve">the needs of </w:t>
      </w:r>
      <w:r w:rsidRPr="00AF3BE3">
        <w:rPr>
          <w:rFonts w:ascii="Cambria Math" w:hAnsi="Cambria Math"/>
          <w:b/>
          <w:bCs/>
          <w:color w:val="2F5496" w:themeColor="accent1" w:themeShade="BF"/>
          <w:sz w:val="24"/>
          <w:szCs w:val="24"/>
        </w:rPr>
        <w:t xml:space="preserve">populations with similar characteristics </w:t>
      </w:r>
      <w:r w:rsidR="00C57649">
        <w:rPr>
          <w:rFonts w:ascii="Cambria Math" w:hAnsi="Cambria Math"/>
          <w:b/>
          <w:bCs/>
          <w:color w:val="2F5496" w:themeColor="accent1" w:themeShade="BF"/>
          <w:sz w:val="24"/>
          <w:szCs w:val="24"/>
        </w:rPr>
        <w:t xml:space="preserve">that they demonstrated </w:t>
      </w:r>
      <w:r w:rsidRPr="00AF3BE3">
        <w:rPr>
          <w:rFonts w:ascii="Cambria Math" w:hAnsi="Cambria Math"/>
          <w:b/>
          <w:bCs/>
          <w:color w:val="2F5496" w:themeColor="accent1" w:themeShade="BF"/>
          <w:sz w:val="24"/>
          <w:szCs w:val="24"/>
        </w:rPr>
        <w:t xml:space="preserve">in the </w:t>
      </w:r>
      <w:r w:rsidR="00B9011B">
        <w:rPr>
          <w:rFonts w:ascii="Cambria Math" w:hAnsi="Cambria Math"/>
          <w:b/>
          <w:bCs/>
          <w:color w:val="2F5496" w:themeColor="accent1" w:themeShade="BF"/>
          <w:sz w:val="24"/>
          <w:szCs w:val="24"/>
        </w:rPr>
        <w:t>same</w:t>
      </w:r>
      <w:r w:rsidRPr="00AF3BE3">
        <w:rPr>
          <w:rFonts w:ascii="Cambria Math" w:hAnsi="Cambria Math"/>
          <w:b/>
          <w:bCs/>
          <w:color w:val="2F5496" w:themeColor="accent1" w:themeShade="BF"/>
          <w:sz w:val="24"/>
          <w:szCs w:val="24"/>
        </w:rPr>
        <w:t xml:space="preserve"> context.</w:t>
      </w:r>
    </w:p>
    <w:p w14:paraId="4308BF3C" w14:textId="7F73D329" w:rsidR="00C97C1C" w:rsidRPr="00AF3BE3" w:rsidRDefault="00C97C1C" w:rsidP="00837A91">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Data can be collected by comparing statistics between the different populations using existing data sources.</w:t>
      </w:r>
    </w:p>
    <w:p w14:paraId="1978D611" w14:textId="4BB8FB8E" w:rsidR="000279F7" w:rsidRPr="00AF3BE3" w:rsidRDefault="000279F7" w:rsidP="00837A91">
      <w:pPr>
        <w:spacing w:line="360" w:lineRule="auto"/>
        <w:rPr>
          <w:rFonts w:ascii="Cambria Math" w:hAnsi="Cambria Math"/>
          <w:b/>
          <w:bCs/>
          <w:color w:val="2F5496" w:themeColor="accent1" w:themeShade="BF"/>
          <w:sz w:val="24"/>
          <w:szCs w:val="24"/>
        </w:rPr>
      </w:pPr>
    </w:p>
    <w:p w14:paraId="343FFCA0" w14:textId="77777777" w:rsidR="000279F7" w:rsidRPr="00AF3BE3" w:rsidRDefault="000279F7" w:rsidP="000279F7">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3F38E343" wp14:editId="047348C0">
            <wp:extent cx="5731510" cy="378460"/>
            <wp:effectExtent l="0" t="0" r="254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378460"/>
                    </a:xfrm>
                    <a:prstGeom prst="rect">
                      <a:avLst/>
                    </a:prstGeom>
                  </pic:spPr>
                </pic:pic>
              </a:graphicData>
            </a:graphic>
          </wp:inline>
        </w:drawing>
      </w:r>
    </w:p>
    <w:p w14:paraId="15CB65BD" w14:textId="77777777" w:rsidR="000279F7" w:rsidRPr="00AF3BE3" w:rsidRDefault="000279F7" w:rsidP="000279F7">
      <w:pPr>
        <w:pStyle w:val="ListParagraph"/>
        <w:numPr>
          <w:ilvl w:val="0"/>
          <w:numId w:val="17"/>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To identify priority health issues/inequities in a specific population.</w:t>
      </w:r>
    </w:p>
    <w:p w14:paraId="370AAE72" w14:textId="77777777" w:rsidR="000279F7" w:rsidRPr="00AF3BE3" w:rsidRDefault="000279F7" w:rsidP="000279F7">
      <w:pPr>
        <w:pStyle w:val="ListParagraph"/>
        <w:numPr>
          <w:ilvl w:val="0"/>
          <w:numId w:val="17"/>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To identify the causes of health issues/problems in a specific population.</w:t>
      </w:r>
    </w:p>
    <w:p w14:paraId="2FD31A64" w14:textId="77777777" w:rsidR="000279F7" w:rsidRPr="00AF3BE3" w:rsidRDefault="000279F7" w:rsidP="000279F7">
      <w:pPr>
        <w:pStyle w:val="ListParagraph"/>
        <w:numPr>
          <w:ilvl w:val="0"/>
          <w:numId w:val="17"/>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To identify gaps in services to address identified health issues/inequities.</w:t>
      </w:r>
    </w:p>
    <w:p w14:paraId="50A83309" w14:textId="77777777" w:rsidR="000279F7" w:rsidRPr="00AF3BE3" w:rsidRDefault="000279F7" w:rsidP="000279F7">
      <w:pPr>
        <w:pStyle w:val="ListParagraph"/>
        <w:numPr>
          <w:ilvl w:val="0"/>
          <w:numId w:val="17"/>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To determine the most appropriate/effective actions and strategies that could be implemented to target identified needs.</w:t>
      </w:r>
    </w:p>
    <w:p w14:paraId="5FBACFC3" w14:textId="77777777" w:rsidR="000279F7" w:rsidRPr="00AF3BE3" w:rsidRDefault="000279F7" w:rsidP="000279F7">
      <w:pPr>
        <w:pStyle w:val="ListParagraph"/>
        <w:numPr>
          <w:ilvl w:val="0"/>
          <w:numId w:val="17"/>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To identify and set goals to improve health issues.</w:t>
      </w:r>
    </w:p>
    <w:p w14:paraId="129744F7" w14:textId="2B124F81" w:rsidR="000279F7" w:rsidRPr="00AF3BE3" w:rsidRDefault="000279F7" w:rsidP="00837A91">
      <w:pPr>
        <w:pStyle w:val="ListParagraph"/>
        <w:numPr>
          <w:ilvl w:val="0"/>
          <w:numId w:val="17"/>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To identify existing resources that could be used to address health issues.</w:t>
      </w:r>
    </w:p>
    <w:p w14:paraId="7880C8D3" w14:textId="3A3A8860" w:rsidR="000279F7" w:rsidRPr="00AF3BE3" w:rsidRDefault="000279F7" w:rsidP="000279F7">
      <w:pPr>
        <w:spacing w:line="360" w:lineRule="auto"/>
        <w:rPr>
          <w:rFonts w:ascii="Cambria Math" w:hAnsi="Cambria Math"/>
          <w:b/>
          <w:bCs/>
          <w:color w:val="2F5496" w:themeColor="accent1" w:themeShade="BF"/>
          <w:sz w:val="24"/>
          <w:szCs w:val="24"/>
        </w:rPr>
      </w:pPr>
    </w:p>
    <w:p w14:paraId="07A5239F" w14:textId="7676A4EB" w:rsidR="00E63DFA" w:rsidRPr="00AF3BE3" w:rsidRDefault="00E63DFA" w:rsidP="000279F7">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69E8CF39" wp14:editId="6F30D5B3">
            <wp:extent cx="5731510" cy="1013791"/>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33004"/>
                    <a:stretch/>
                  </pic:blipFill>
                  <pic:spPr bwMode="auto">
                    <a:xfrm>
                      <a:off x="0" y="0"/>
                      <a:ext cx="5731510" cy="1013791"/>
                    </a:xfrm>
                    <a:prstGeom prst="rect">
                      <a:avLst/>
                    </a:prstGeom>
                    <a:ln>
                      <a:noFill/>
                    </a:ln>
                    <a:extLst>
                      <a:ext uri="{53640926-AAD7-44D8-BBD7-CCE9431645EC}">
                        <a14:shadowObscured xmlns:a14="http://schemas.microsoft.com/office/drawing/2010/main"/>
                      </a:ext>
                    </a:extLst>
                  </pic:spPr>
                </pic:pic>
              </a:graphicData>
            </a:graphic>
          </wp:inline>
        </w:drawing>
      </w:r>
    </w:p>
    <w:p w14:paraId="40A1B120" w14:textId="3F833488" w:rsidR="00E63DFA" w:rsidRPr="00AF3BE3" w:rsidRDefault="00E63DFA" w:rsidP="000279F7">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334A73B6" wp14:editId="29AA4613">
            <wp:extent cx="5731510" cy="69405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694055"/>
                    </a:xfrm>
                    <a:prstGeom prst="rect">
                      <a:avLst/>
                    </a:prstGeom>
                  </pic:spPr>
                </pic:pic>
              </a:graphicData>
            </a:graphic>
          </wp:inline>
        </w:drawing>
      </w:r>
    </w:p>
    <w:p w14:paraId="27830CAA" w14:textId="7B5E24E2" w:rsidR="00E63DFA" w:rsidRPr="00AF3BE3" w:rsidRDefault="00A40DA6" w:rsidP="000279F7">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Access and equity:</w:t>
      </w:r>
    </w:p>
    <w:p w14:paraId="65B9DB86" w14:textId="0F69F139" w:rsidR="00A40DA6" w:rsidRPr="00AF3BE3" w:rsidRDefault="00A40DA6" w:rsidP="00A40DA6">
      <w:pPr>
        <w:pStyle w:val="ListParagraph"/>
        <w:numPr>
          <w:ilvl w:val="0"/>
          <w:numId w:val="18"/>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lastRenderedPageBreak/>
        <w:t>Equity means ensuring resources to support PLWD are allocated according to their needs.</w:t>
      </w:r>
    </w:p>
    <w:p w14:paraId="6E57CF4D" w14:textId="7CFDD2AE" w:rsidR="00A40DA6" w:rsidRPr="00AF3BE3" w:rsidRDefault="00A40DA6" w:rsidP="00A40DA6">
      <w:pPr>
        <w:pStyle w:val="ListParagraph"/>
        <w:numPr>
          <w:ilvl w:val="0"/>
          <w:numId w:val="18"/>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Access means ensuring PLWD have appropriate access to healthcare, information and education.</w:t>
      </w:r>
    </w:p>
    <w:p w14:paraId="6FA328C3" w14:textId="4E82C9E4" w:rsidR="00A40DA6" w:rsidRPr="00AF3BE3" w:rsidRDefault="00A40DA6" w:rsidP="00A40DA6">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Access and equity can improve health:</w:t>
      </w:r>
    </w:p>
    <w:p w14:paraId="0A880C4B" w14:textId="3CAEC1BC" w:rsidR="003C3F06" w:rsidRPr="00AF3BE3" w:rsidRDefault="003C3F06" w:rsidP="003C3F06">
      <w:pPr>
        <w:pStyle w:val="ListParagraph"/>
        <w:numPr>
          <w:ilvl w:val="0"/>
          <w:numId w:val="21"/>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By ensuring PLWD have the opportunity to be involved in planning and decision-making in about their health.</w:t>
      </w:r>
    </w:p>
    <w:p w14:paraId="174B2683" w14:textId="6FCA4A36" w:rsidR="003C3F06" w:rsidRPr="00AF3BE3" w:rsidRDefault="003C3F06" w:rsidP="003C3F06">
      <w:pPr>
        <w:pStyle w:val="ListParagraph"/>
        <w:numPr>
          <w:ilvl w:val="0"/>
          <w:numId w:val="21"/>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By ensuring priority groups are given adequate funding to improve health outcomes.</w:t>
      </w:r>
    </w:p>
    <w:p w14:paraId="7EF2C930" w14:textId="0A1E7BDF" w:rsidR="003C3F06" w:rsidRPr="00AF3BE3" w:rsidRDefault="00A40DA6" w:rsidP="003C3F06">
      <w:pPr>
        <w:pStyle w:val="ListParagraph"/>
        <w:numPr>
          <w:ilvl w:val="0"/>
          <w:numId w:val="20"/>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 xml:space="preserve">By ensuring equal access to resources </w:t>
      </w:r>
      <w:r w:rsidR="003C3F06" w:rsidRPr="00AF3BE3">
        <w:rPr>
          <w:rFonts w:ascii="Cambria Math" w:hAnsi="Cambria Math"/>
          <w:b/>
          <w:bCs/>
          <w:color w:val="2F5496" w:themeColor="accent1" w:themeShade="BF"/>
          <w:sz w:val="24"/>
          <w:szCs w:val="24"/>
        </w:rPr>
        <w:t>regardless of the nature of the disability.</w:t>
      </w:r>
    </w:p>
    <w:p w14:paraId="3D577331" w14:textId="3E8DF39A" w:rsidR="00A40DA6" w:rsidRPr="00AF3BE3" w:rsidRDefault="00A40DA6" w:rsidP="00A40DA6">
      <w:pPr>
        <w:pStyle w:val="ListParagraph"/>
        <w:numPr>
          <w:ilvl w:val="0"/>
          <w:numId w:val="19"/>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By ensuring PLWD are allocated resources based on their needs.</w:t>
      </w:r>
    </w:p>
    <w:p w14:paraId="66C729B1" w14:textId="1FD5370A" w:rsidR="003C3F06" w:rsidRPr="00AF3BE3" w:rsidRDefault="003C3F06" w:rsidP="003C3F06">
      <w:pPr>
        <w:spacing w:line="360" w:lineRule="auto"/>
        <w:rPr>
          <w:rFonts w:ascii="Cambria Math" w:hAnsi="Cambria Math"/>
          <w:b/>
          <w:bCs/>
          <w:color w:val="2F5496" w:themeColor="accent1" w:themeShade="BF"/>
          <w:sz w:val="24"/>
          <w:szCs w:val="24"/>
        </w:rPr>
      </w:pPr>
    </w:p>
    <w:p w14:paraId="51AD463C" w14:textId="2CE8962C" w:rsidR="003C3F06" w:rsidRPr="00AF3BE3" w:rsidRDefault="003C3F06" w:rsidP="003C3F06">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Diversity:</w:t>
      </w:r>
    </w:p>
    <w:p w14:paraId="29DA030F" w14:textId="1D7383E2" w:rsidR="003C3F06" w:rsidRPr="00AF3BE3" w:rsidRDefault="003C3F06" w:rsidP="003C3F06">
      <w:pPr>
        <w:pStyle w:val="ListParagraph"/>
        <w:numPr>
          <w:ilvl w:val="0"/>
          <w:numId w:val="19"/>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This refers to ensuring that information and healthcare are relevant and appropriate for all people, including PLWD.</w:t>
      </w:r>
    </w:p>
    <w:p w14:paraId="52A0C67C" w14:textId="07760CE9" w:rsidR="003C3F06" w:rsidRPr="00AF3BE3" w:rsidRDefault="003C3F06" w:rsidP="003C3F06">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Diversity can improve health:</w:t>
      </w:r>
    </w:p>
    <w:p w14:paraId="45A85E95" w14:textId="2148A310" w:rsidR="003C3F06" w:rsidRPr="00AF3BE3" w:rsidRDefault="003C3F06" w:rsidP="003C3F06">
      <w:pPr>
        <w:pStyle w:val="ListParagraph"/>
        <w:numPr>
          <w:ilvl w:val="0"/>
          <w:numId w:val="19"/>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By ensuring differences between the types of disability are considered in decision making.</w:t>
      </w:r>
    </w:p>
    <w:p w14:paraId="7AA45D2C" w14:textId="5124BF93" w:rsidR="003C3F06" w:rsidRPr="00AF3BE3" w:rsidRDefault="003C3F06" w:rsidP="003C3F06">
      <w:pPr>
        <w:pStyle w:val="ListParagraph"/>
        <w:numPr>
          <w:ilvl w:val="0"/>
          <w:numId w:val="19"/>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By being flexible/adaptable instead of using a one-size-fits-all approach.</w:t>
      </w:r>
    </w:p>
    <w:p w14:paraId="09D64CB6" w14:textId="14D11B9B" w:rsidR="003C3F06" w:rsidRPr="00AF3BE3" w:rsidRDefault="003C3F06" w:rsidP="003C3F06">
      <w:pPr>
        <w:pStyle w:val="ListParagraph"/>
        <w:numPr>
          <w:ilvl w:val="0"/>
          <w:numId w:val="19"/>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By adopting personalised and meaningful approaches to acknowledge the range of disability.</w:t>
      </w:r>
    </w:p>
    <w:p w14:paraId="351CD2F7" w14:textId="456FF598" w:rsidR="003C3F06" w:rsidRPr="00AF3BE3" w:rsidRDefault="003C3F06" w:rsidP="003C3F06">
      <w:pPr>
        <w:spacing w:line="360" w:lineRule="auto"/>
        <w:rPr>
          <w:rFonts w:ascii="Cambria Math" w:hAnsi="Cambria Math"/>
          <w:b/>
          <w:bCs/>
          <w:color w:val="2F5496" w:themeColor="accent1" w:themeShade="BF"/>
          <w:sz w:val="24"/>
          <w:szCs w:val="24"/>
        </w:rPr>
      </w:pPr>
    </w:p>
    <w:p w14:paraId="732DA221" w14:textId="06B7EB3C" w:rsidR="003C3F06" w:rsidRPr="00AF3BE3" w:rsidRDefault="00592B10" w:rsidP="003C3F06">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Supportive environments:</w:t>
      </w:r>
    </w:p>
    <w:p w14:paraId="58C80542" w14:textId="6EFDF313" w:rsidR="00592B10" w:rsidRPr="00AF3BE3" w:rsidRDefault="00592B10" w:rsidP="00592B10">
      <w:pPr>
        <w:pStyle w:val="ListParagraph"/>
        <w:numPr>
          <w:ilvl w:val="0"/>
          <w:numId w:val="22"/>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This includes environments in which people live and work and how they protect people from threats to health and encourage healthy behaviour.</w:t>
      </w:r>
    </w:p>
    <w:p w14:paraId="209573FE" w14:textId="008DE754" w:rsidR="00592B10" w:rsidRPr="00AF3BE3" w:rsidRDefault="00592B10" w:rsidP="00592B10">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Supportive environments can improve health:</w:t>
      </w:r>
    </w:p>
    <w:p w14:paraId="5EF021A9" w14:textId="3B39297E" w:rsidR="00592B10" w:rsidRPr="00AF3BE3" w:rsidRDefault="00592B10" w:rsidP="00592B10">
      <w:pPr>
        <w:pStyle w:val="ListParagraph"/>
        <w:numPr>
          <w:ilvl w:val="0"/>
          <w:numId w:val="22"/>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By providing opportunities fo</w:t>
      </w:r>
      <w:r w:rsidR="00173134" w:rsidRPr="00AF3BE3">
        <w:rPr>
          <w:rFonts w:ascii="Cambria Math" w:hAnsi="Cambria Math"/>
          <w:b/>
          <w:bCs/>
          <w:color w:val="2F5496" w:themeColor="accent1" w:themeShade="BF"/>
          <w:sz w:val="24"/>
          <w:szCs w:val="24"/>
        </w:rPr>
        <w:t>r healthy choices and behaviour by making community facilities available (e.g., ramps, railings, etc) to encourage engagement in community activity and opportunities for physical activity.</w:t>
      </w:r>
    </w:p>
    <w:p w14:paraId="1AF9A6AF" w14:textId="2FD5B4A6" w:rsidR="00173134" w:rsidRPr="00AF3BE3" w:rsidRDefault="00173134" w:rsidP="00592B10">
      <w:pPr>
        <w:pStyle w:val="ListParagraph"/>
        <w:numPr>
          <w:ilvl w:val="0"/>
          <w:numId w:val="22"/>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lastRenderedPageBreak/>
        <w:t>By providing opportunities for involvement with health services e.g., making facilities more accessible.</w:t>
      </w:r>
    </w:p>
    <w:p w14:paraId="34801681" w14:textId="56D4A3F0" w:rsidR="00173134" w:rsidRPr="00AF3BE3" w:rsidRDefault="00173134" w:rsidP="00592B10">
      <w:pPr>
        <w:pStyle w:val="ListParagraph"/>
        <w:numPr>
          <w:ilvl w:val="0"/>
          <w:numId w:val="22"/>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The provision of the NDIS which gives financial incentives to PLWD, which could allow for greater independence and involvement within the community, hence leading to improvements in mental health.</w:t>
      </w:r>
    </w:p>
    <w:p w14:paraId="36A1FFC9" w14:textId="17FDAD3C" w:rsidR="00173134" w:rsidRPr="00AF3BE3" w:rsidRDefault="00173134" w:rsidP="00173134">
      <w:pPr>
        <w:spacing w:line="360" w:lineRule="auto"/>
        <w:rPr>
          <w:rFonts w:ascii="Cambria Math" w:hAnsi="Cambria Math"/>
          <w:b/>
          <w:bCs/>
          <w:color w:val="2F5496" w:themeColor="accent1" w:themeShade="BF"/>
          <w:sz w:val="24"/>
          <w:szCs w:val="24"/>
        </w:rPr>
      </w:pPr>
    </w:p>
    <w:p w14:paraId="79EB834D" w14:textId="37D66778" w:rsidR="00173134" w:rsidRPr="00E21232" w:rsidRDefault="00173134" w:rsidP="00173134">
      <w:pPr>
        <w:spacing w:line="360" w:lineRule="auto"/>
        <w:jc w:val="center"/>
        <w:rPr>
          <w:rFonts w:ascii="Cambria Math" w:hAnsi="Cambria Math"/>
          <w:b/>
          <w:bCs/>
          <w:color w:val="2F5496" w:themeColor="accent1" w:themeShade="BF"/>
          <w:sz w:val="28"/>
          <w:szCs w:val="28"/>
        </w:rPr>
      </w:pPr>
      <w:r w:rsidRPr="00E21232">
        <w:rPr>
          <w:rFonts w:ascii="Cambria Math" w:hAnsi="Cambria Math"/>
          <w:b/>
          <w:bCs/>
          <w:color w:val="2F5496" w:themeColor="accent1" w:themeShade="BF"/>
          <w:sz w:val="28"/>
          <w:szCs w:val="28"/>
        </w:rPr>
        <w:t>2018 WACE Exam</w:t>
      </w:r>
    </w:p>
    <w:p w14:paraId="374C3ABD" w14:textId="6BDCD838" w:rsidR="00173134" w:rsidRPr="00AF3BE3" w:rsidRDefault="00173134" w:rsidP="00173134">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33162735" wp14:editId="3BA2B3E9">
            <wp:extent cx="5731510" cy="4420870"/>
            <wp:effectExtent l="0" t="0" r="254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31510" cy="4420870"/>
                    </a:xfrm>
                    <a:prstGeom prst="rect">
                      <a:avLst/>
                    </a:prstGeom>
                  </pic:spPr>
                </pic:pic>
              </a:graphicData>
            </a:graphic>
          </wp:inline>
        </w:drawing>
      </w:r>
    </w:p>
    <w:p w14:paraId="45D045E9" w14:textId="222B1AA9" w:rsidR="00173134" w:rsidRPr="00AF3BE3" w:rsidRDefault="00173134" w:rsidP="00173134">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Argument</w:t>
      </w:r>
    </w:p>
    <w:p w14:paraId="6AAA7E30" w14:textId="47F50CDC" w:rsidR="00173134" w:rsidRPr="00AF3BE3" w:rsidRDefault="00173134" w:rsidP="00173134">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Conclusion</w:t>
      </w:r>
    </w:p>
    <w:p w14:paraId="1EFB3D20" w14:textId="560E5744" w:rsidR="00173134" w:rsidRPr="00AF3BE3" w:rsidRDefault="00173134" w:rsidP="00173134">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Focus question</w:t>
      </w:r>
    </w:p>
    <w:p w14:paraId="7F369CB2" w14:textId="61BBBC20" w:rsidR="00173134" w:rsidRPr="00AF3BE3" w:rsidRDefault="00173134" w:rsidP="00173134">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Health issue</w:t>
      </w:r>
    </w:p>
    <w:p w14:paraId="7A2CF522" w14:textId="7AD3EBCD" w:rsidR="00173134" w:rsidRPr="00AF3BE3" w:rsidRDefault="00173134" w:rsidP="00173134">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Trend</w:t>
      </w:r>
    </w:p>
    <w:p w14:paraId="2F0A114F" w14:textId="3046C4AA" w:rsidR="00173134" w:rsidRPr="00AF3BE3" w:rsidRDefault="00173134" w:rsidP="00173134">
      <w:pPr>
        <w:spacing w:line="360" w:lineRule="auto"/>
        <w:rPr>
          <w:rFonts w:ascii="Cambria Math" w:hAnsi="Cambria Math"/>
          <w:b/>
          <w:bCs/>
          <w:color w:val="2F5496" w:themeColor="accent1" w:themeShade="BF"/>
          <w:sz w:val="24"/>
          <w:szCs w:val="24"/>
        </w:rPr>
      </w:pPr>
    </w:p>
    <w:p w14:paraId="25F373BE" w14:textId="46DF23BF" w:rsidR="00173134" w:rsidRPr="00AF3BE3" w:rsidRDefault="00173134" w:rsidP="00173134">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6001C11E" wp14:editId="65F6C48C">
            <wp:extent cx="5731510" cy="1158240"/>
            <wp:effectExtent l="0" t="0" r="2540"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1158240"/>
                    </a:xfrm>
                    <a:prstGeom prst="rect">
                      <a:avLst/>
                    </a:prstGeom>
                  </pic:spPr>
                </pic:pic>
              </a:graphicData>
            </a:graphic>
          </wp:inline>
        </w:drawing>
      </w:r>
    </w:p>
    <w:p w14:paraId="796B3E02" w14:textId="692C5C07" w:rsidR="00173134" w:rsidRPr="00AF3BE3" w:rsidRDefault="00173134" w:rsidP="00173134">
      <w:pPr>
        <w:pStyle w:val="ListParagraph"/>
        <w:numPr>
          <w:ilvl w:val="0"/>
          <w:numId w:val="23"/>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What’s the impact of road crashes on the families of those killed or injured?</w:t>
      </w:r>
    </w:p>
    <w:p w14:paraId="5E161F89" w14:textId="3D977282" w:rsidR="00173134" w:rsidRPr="00AF3BE3" w:rsidRDefault="00173134" w:rsidP="00173134">
      <w:pPr>
        <w:pStyle w:val="ListParagraph"/>
        <w:numPr>
          <w:ilvl w:val="0"/>
          <w:numId w:val="23"/>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What are the costs associated with a road crash?</w:t>
      </w:r>
    </w:p>
    <w:p w14:paraId="7610BE3D" w14:textId="33AC1B10" w:rsidR="00173134" w:rsidRPr="00AF3BE3" w:rsidRDefault="00173134" w:rsidP="00173134">
      <w:pPr>
        <w:pStyle w:val="ListParagraph"/>
        <w:numPr>
          <w:ilvl w:val="0"/>
          <w:numId w:val="23"/>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Which groups of people are affected when a car crash occurs?</w:t>
      </w:r>
    </w:p>
    <w:p w14:paraId="6C970D27" w14:textId="6F0416D5" w:rsidR="00173134" w:rsidRPr="00AF3BE3" w:rsidRDefault="00173134" w:rsidP="00173134">
      <w:pPr>
        <w:pStyle w:val="ListParagraph"/>
        <w:numPr>
          <w:ilvl w:val="0"/>
          <w:numId w:val="23"/>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How do</w:t>
      </w:r>
      <w:r w:rsidR="00236997" w:rsidRPr="00AF3BE3">
        <w:rPr>
          <w:rFonts w:ascii="Cambria Math" w:hAnsi="Cambria Math"/>
          <w:b/>
          <w:bCs/>
          <w:color w:val="2F5496" w:themeColor="accent1" w:themeShade="BF"/>
          <w:sz w:val="24"/>
          <w:szCs w:val="24"/>
        </w:rPr>
        <w:t>es the impact of</w:t>
      </w:r>
      <w:r w:rsidRPr="00AF3BE3">
        <w:rPr>
          <w:rFonts w:ascii="Cambria Math" w:hAnsi="Cambria Math"/>
          <w:b/>
          <w:bCs/>
          <w:color w:val="2F5496" w:themeColor="accent1" w:themeShade="BF"/>
          <w:sz w:val="24"/>
          <w:szCs w:val="24"/>
        </w:rPr>
        <w:t xml:space="preserve"> car crashes contribute to health inequity?</w:t>
      </w:r>
    </w:p>
    <w:p w14:paraId="0AECE264" w14:textId="71C61BDF" w:rsidR="00236997" w:rsidRPr="00AF3BE3" w:rsidRDefault="00236997" w:rsidP="00236997">
      <w:pPr>
        <w:spacing w:line="360" w:lineRule="auto"/>
        <w:rPr>
          <w:rFonts w:ascii="Cambria Math" w:hAnsi="Cambria Math"/>
          <w:b/>
          <w:bCs/>
          <w:color w:val="2F5496" w:themeColor="accent1" w:themeShade="BF"/>
          <w:sz w:val="24"/>
          <w:szCs w:val="24"/>
        </w:rPr>
      </w:pPr>
    </w:p>
    <w:p w14:paraId="5FFF4D58" w14:textId="5DDBCDD2" w:rsidR="00236997" w:rsidRPr="00AF3BE3" w:rsidRDefault="00236997" w:rsidP="00236997">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638100CC" wp14:editId="3DC4EE89">
            <wp:extent cx="5731510" cy="1639570"/>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1510" cy="1639570"/>
                    </a:xfrm>
                    <a:prstGeom prst="rect">
                      <a:avLst/>
                    </a:prstGeom>
                  </pic:spPr>
                </pic:pic>
              </a:graphicData>
            </a:graphic>
          </wp:inline>
        </w:drawing>
      </w:r>
    </w:p>
    <w:p w14:paraId="7E2A5257" w14:textId="77777777" w:rsidR="002E14C4" w:rsidRPr="00AF3BE3" w:rsidRDefault="00754C18" w:rsidP="00236997">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Access to healthcare:</w:t>
      </w:r>
    </w:p>
    <w:p w14:paraId="60825809" w14:textId="2D21A100" w:rsidR="00754C18" w:rsidRPr="00AF3BE3" w:rsidRDefault="00754C18" w:rsidP="00236997">
      <w:pPr>
        <w:spacing w:line="360" w:lineRule="auto"/>
        <w:rPr>
          <w:rFonts w:ascii="Cambria Math" w:hAnsi="Cambria Math"/>
          <w:b/>
          <w:bCs/>
          <w:color w:val="2F5496" w:themeColor="accent1" w:themeShade="BF"/>
          <w:sz w:val="24"/>
          <w:szCs w:val="24"/>
        </w:rPr>
      </w:pPr>
      <w:proofErr w:type="spellStart"/>
      <w:r w:rsidRPr="00AF3BE3">
        <w:rPr>
          <w:rFonts w:ascii="Cambria Math" w:hAnsi="Cambria Math"/>
          <w:b/>
          <w:bCs/>
          <w:color w:val="2F5496" w:themeColor="accent1" w:themeShade="BF"/>
          <w:sz w:val="24"/>
          <w:szCs w:val="24"/>
        </w:rPr>
        <w:t>Wayan</w:t>
      </w:r>
      <w:proofErr w:type="spellEnd"/>
      <w:r w:rsidRPr="00AF3BE3">
        <w:rPr>
          <w:rFonts w:ascii="Cambria Math" w:hAnsi="Cambria Math"/>
          <w:b/>
          <w:bCs/>
          <w:color w:val="2F5496" w:themeColor="accent1" w:themeShade="BF"/>
          <w:sz w:val="24"/>
          <w:szCs w:val="24"/>
        </w:rPr>
        <w:t xml:space="preserve"> may not be able to access specialist treatment for her knee injury.  This may impact her ability to work and access transport, thus contributing to isolation.</w:t>
      </w:r>
    </w:p>
    <w:p w14:paraId="4230D960" w14:textId="77777777" w:rsidR="002E14C4" w:rsidRPr="00AF3BE3" w:rsidRDefault="00754C18" w:rsidP="00236997">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Unemployment:</w:t>
      </w:r>
    </w:p>
    <w:p w14:paraId="5D40ADC4" w14:textId="4C17A564" w:rsidR="00754C18" w:rsidRPr="00AF3BE3" w:rsidRDefault="00754C18" w:rsidP="00236997">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 xml:space="preserve">Given that there’s no work for </w:t>
      </w:r>
      <w:proofErr w:type="spellStart"/>
      <w:r w:rsidRPr="00AF3BE3">
        <w:rPr>
          <w:rFonts w:ascii="Cambria Math" w:hAnsi="Cambria Math"/>
          <w:b/>
          <w:bCs/>
          <w:color w:val="2F5496" w:themeColor="accent1" w:themeShade="BF"/>
          <w:sz w:val="24"/>
          <w:szCs w:val="24"/>
        </w:rPr>
        <w:t>Wayan</w:t>
      </w:r>
      <w:proofErr w:type="spellEnd"/>
      <w:r w:rsidRPr="00AF3BE3">
        <w:rPr>
          <w:rFonts w:ascii="Cambria Math" w:hAnsi="Cambria Math"/>
          <w:b/>
          <w:bCs/>
          <w:color w:val="2F5496" w:themeColor="accent1" w:themeShade="BF"/>
          <w:sz w:val="24"/>
          <w:szCs w:val="24"/>
        </w:rPr>
        <w:t xml:space="preserve"> in the community, this may impact on her level of income which is related to economic security, ability to access healthcare and socioeconomic status.</w:t>
      </w:r>
    </w:p>
    <w:p w14:paraId="0A9BD8B7" w14:textId="77777777" w:rsidR="002E14C4" w:rsidRPr="00AF3BE3" w:rsidRDefault="00754C18" w:rsidP="00236997">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Social isolation:</w:t>
      </w:r>
    </w:p>
    <w:p w14:paraId="4B82F5B0" w14:textId="6E173010" w:rsidR="0039451C" w:rsidRPr="00AF3BE3" w:rsidRDefault="00754C18" w:rsidP="00236997">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 xml:space="preserve">Living in a farm in rural Australia may reduce opportunities to socialise </w:t>
      </w:r>
      <w:r w:rsidR="0039451C" w:rsidRPr="00AF3BE3">
        <w:rPr>
          <w:rFonts w:ascii="Cambria Math" w:hAnsi="Cambria Math"/>
          <w:b/>
          <w:bCs/>
          <w:color w:val="2F5496" w:themeColor="accent1" w:themeShade="BF"/>
          <w:sz w:val="24"/>
          <w:szCs w:val="24"/>
        </w:rPr>
        <w:t>and connect with the community.  Being unable to work may contribute further to social isolation.</w:t>
      </w:r>
    </w:p>
    <w:p w14:paraId="44B93ADE" w14:textId="77777777" w:rsidR="002E14C4" w:rsidRPr="00AF3BE3" w:rsidRDefault="0039451C" w:rsidP="00236997">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Occupation:</w:t>
      </w:r>
    </w:p>
    <w:p w14:paraId="3DA61493" w14:textId="7A164DF2" w:rsidR="0039451C" w:rsidRPr="00AF3BE3" w:rsidRDefault="0039451C" w:rsidP="00236997">
      <w:pPr>
        <w:spacing w:line="360" w:lineRule="auto"/>
        <w:rPr>
          <w:rFonts w:ascii="Cambria Math" w:hAnsi="Cambria Math"/>
          <w:b/>
          <w:bCs/>
          <w:color w:val="2F5496" w:themeColor="accent1" w:themeShade="BF"/>
          <w:sz w:val="24"/>
          <w:szCs w:val="24"/>
        </w:rPr>
      </w:pPr>
      <w:proofErr w:type="spellStart"/>
      <w:r w:rsidRPr="00AF3BE3">
        <w:rPr>
          <w:rFonts w:ascii="Cambria Math" w:hAnsi="Cambria Math"/>
          <w:b/>
          <w:bCs/>
          <w:color w:val="2F5496" w:themeColor="accent1" w:themeShade="BF"/>
          <w:sz w:val="24"/>
          <w:szCs w:val="24"/>
        </w:rPr>
        <w:lastRenderedPageBreak/>
        <w:t>Wayan</w:t>
      </w:r>
      <w:proofErr w:type="spellEnd"/>
      <w:r w:rsidRPr="00AF3BE3">
        <w:rPr>
          <w:rFonts w:ascii="Cambria Math" w:hAnsi="Cambria Math"/>
          <w:b/>
          <w:bCs/>
          <w:color w:val="2F5496" w:themeColor="accent1" w:themeShade="BF"/>
          <w:sz w:val="24"/>
          <w:szCs w:val="24"/>
        </w:rPr>
        <w:t xml:space="preserve"> is restricted in completing farm duties due to her knee injury.  This may decrease the farm’s profitability or work output, or other workers need to be paid, thus reducing income.</w:t>
      </w:r>
    </w:p>
    <w:p w14:paraId="3899E0FF" w14:textId="77777777" w:rsidR="002E14C4" w:rsidRPr="00AF3BE3" w:rsidRDefault="0039451C" w:rsidP="00236997">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Access to and level of education:</w:t>
      </w:r>
    </w:p>
    <w:p w14:paraId="69BDF4CB" w14:textId="50892694" w:rsidR="0039451C" w:rsidRPr="00AF3BE3" w:rsidRDefault="0039451C" w:rsidP="00236997">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Living in a rural area may restrict opportunities to re-train or develop skills in another area where there may be more opportunities to gain employment.</w:t>
      </w:r>
    </w:p>
    <w:p w14:paraId="68201E73" w14:textId="77777777" w:rsidR="002E14C4" w:rsidRPr="00AF3BE3" w:rsidRDefault="0039451C" w:rsidP="00236997">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Geographic location:</w:t>
      </w:r>
    </w:p>
    <w:p w14:paraId="58A1E5D3" w14:textId="38C491F4" w:rsidR="0039451C" w:rsidRPr="00AF3BE3" w:rsidRDefault="0039451C" w:rsidP="00236997">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People living in rural areas generally experience poorer health outcomes than people living in urban areas where there’s sufficient health services.</w:t>
      </w:r>
    </w:p>
    <w:p w14:paraId="00B0E84C" w14:textId="77777777" w:rsidR="002E14C4" w:rsidRPr="00AF3BE3" w:rsidRDefault="002E14C4" w:rsidP="00236997">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Socioeconomic status:</w:t>
      </w:r>
    </w:p>
    <w:p w14:paraId="3DE23489" w14:textId="4728BB94" w:rsidR="002E14C4" w:rsidRPr="00AF3BE3" w:rsidRDefault="002E14C4" w:rsidP="00236997">
      <w:pPr>
        <w:spacing w:line="360" w:lineRule="auto"/>
        <w:rPr>
          <w:rFonts w:ascii="Cambria Math" w:hAnsi="Cambria Math"/>
          <w:b/>
          <w:bCs/>
          <w:color w:val="2F5496" w:themeColor="accent1" w:themeShade="BF"/>
          <w:sz w:val="24"/>
          <w:szCs w:val="24"/>
        </w:rPr>
      </w:pPr>
      <w:proofErr w:type="spellStart"/>
      <w:r w:rsidRPr="00AF3BE3">
        <w:rPr>
          <w:rFonts w:ascii="Cambria Math" w:hAnsi="Cambria Math"/>
          <w:b/>
          <w:bCs/>
          <w:color w:val="2F5496" w:themeColor="accent1" w:themeShade="BF"/>
          <w:sz w:val="24"/>
          <w:szCs w:val="24"/>
        </w:rPr>
        <w:t>Wayan</w:t>
      </w:r>
      <w:proofErr w:type="spellEnd"/>
      <w:r w:rsidRPr="00AF3BE3">
        <w:rPr>
          <w:rFonts w:ascii="Cambria Math" w:hAnsi="Cambria Math"/>
          <w:b/>
          <w:bCs/>
          <w:color w:val="2F5496" w:themeColor="accent1" w:themeShade="BF"/>
          <w:sz w:val="24"/>
          <w:szCs w:val="24"/>
        </w:rPr>
        <w:t xml:space="preserve"> may experience poor socioeconomic circumstances if she doesn’t find work and/or if the farm were to suffer (money is already tight).</w:t>
      </w:r>
    </w:p>
    <w:p w14:paraId="2A1C5967" w14:textId="77777777" w:rsidR="002E14C4" w:rsidRPr="00AF3BE3" w:rsidRDefault="002E14C4" w:rsidP="00236997">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Government economic and social policies:</w:t>
      </w:r>
    </w:p>
    <w:p w14:paraId="6D9DBA57" w14:textId="1876B917" w:rsidR="002E14C4" w:rsidRPr="00AF3BE3" w:rsidRDefault="002E14C4" w:rsidP="00236997">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Being in a rural area means that governments may not provide adequate health services for the community.</w:t>
      </w:r>
    </w:p>
    <w:p w14:paraId="1DA75D75" w14:textId="38B90A86" w:rsidR="002E14C4" w:rsidRPr="00AF3BE3" w:rsidRDefault="002E14C4" w:rsidP="00236997">
      <w:pPr>
        <w:spacing w:line="360" w:lineRule="auto"/>
        <w:rPr>
          <w:rFonts w:ascii="Cambria Math" w:hAnsi="Cambria Math"/>
          <w:b/>
          <w:bCs/>
          <w:color w:val="2F5496" w:themeColor="accent1" w:themeShade="BF"/>
          <w:sz w:val="24"/>
          <w:szCs w:val="24"/>
        </w:rPr>
      </w:pPr>
    </w:p>
    <w:p w14:paraId="2DD59949" w14:textId="6D034D76" w:rsidR="002E14C4" w:rsidRPr="00AF3BE3" w:rsidRDefault="002E14C4" w:rsidP="00236997">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(Note: Poor language skills doesn’t mean poor health literacy)</w:t>
      </w:r>
    </w:p>
    <w:p w14:paraId="32BF8F7F" w14:textId="79F0B6B4" w:rsidR="002E14C4" w:rsidRPr="00AF3BE3" w:rsidRDefault="002E14C4" w:rsidP="00236997">
      <w:pPr>
        <w:spacing w:line="360" w:lineRule="auto"/>
        <w:rPr>
          <w:rFonts w:ascii="Cambria Math" w:hAnsi="Cambria Math"/>
          <w:b/>
          <w:bCs/>
          <w:color w:val="2F5496" w:themeColor="accent1" w:themeShade="BF"/>
          <w:sz w:val="24"/>
          <w:szCs w:val="24"/>
        </w:rPr>
      </w:pPr>
    </w:p>
    <w:p w14:paraId="229E00BE" w14:textId="00CFF423" w:rsidR="002E14C4" w:rsidRPr="00AF3BE3" w:rsidRDefault="002E14C4" w:rsidP="00236997">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5C0BDE9D" wp14:editId="65BF8EA3">
            <wp:extent cx="5731510" cy="370840"/>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31510" cy="370840"/>
                    </a:xfrm>
                    <a:prstGeom prst="rect">
                      <a:avLst/>
                    </a:prstGeom>
                  </pic:spPr>
                </pic:pic>
              </a:graphicData>
            </a:graphic>
          </wp:inline>
        </w:drawing>
      </w:r>
    </w:p>
    <w:p w14:paraId="44D58BED" w14:textId="68BB5C54" w:rsidR="002E14C4" w:rsidRPr="00AF3BE3" w:rsidRDefault="002E14C4" w:rsidP="002E14C4">
      <w:pPr>
        <w:pStyle w:val="ListParagraph"/>
        <w:numPr>
          <w:ilvl w:val="0"/>
          <w:numId w:val="24"/>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Could have problems identifying which health services are necessary for her ongoing care.</w:t>
      </w:r>
    </w:p>
    <w:p w14:paraId="76D1E0C6" w14:textId="63AFCCCA" w:rsidR="002E14C4" w:rsidRPr="00AF3BE3" w:rsidRDefault="002E14C4" w:rsidP="002E14C4">
      <w:pPr>
        <w:pStyle w:val="ListParagraph"/>
        <w:numPr>
          <w:ilvl w:val="0"/>
          <w:numId w:val="24"/>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Could have difficulty understanding instructions given by healthcare professionals.</w:t>
      </w:r>
    </w:p>
    <w:p w14:paraId="6A5040FD" w14:textId="079318C1" w:rsidR="002E14C4" w:rsidRPr="00AF3BE3" w:rsidRDefault="002E14C4" w:rsidP="002E14C4">
      <w:pPr>
        <w:pStyle w:val="ListParagraph"/>
        <w:numPr>
          <w:ilvl w:val="0"/>
          <w:numId w:val="24"/>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May have problems finding health information.</w:t>
      </w:r>
    </w:p>
    <w:p w14:paraId="312954AB" w14:textId="2D3E69EA" w:rsidR="002E14C4" w:rsidRPr="00AF3BE3" w:rsidRDefault="002E14C4" w:rsidP="002E14C4">
      <w:pPr>
        <w:pStyle w:val="ListParagraph"/>
        <w:numPr>
          <w:ilvl w:val="0"/>
          <w:numId w:val="24"/>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May have problems processing and interpreting health information.</w:t>
      </w:r>
    </w:p>
    <w:p w14:paraId="4E7202A9" w14:textId="56E3ACC5" w:rsidR="002E14C4" w:rsidRPr="00AF3BE3" w:rsidRDefault="002E14C4" w:rsidP="002E14C4">
      <w:pPr>
        <w:pStyle w:val="ListParagraph"/>
        <w:numPr>
          <w:ilvl w:val="0"/>
          <w:numId w:val="24"/>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Poor ability to scrutinise health information and determine whether information is reliable or not.</w:t>
      </w:r>
    </w:p>
    <w:p w14:paraId="7767EA77" w14:textId="35C373F6" w:rsidR="002E14C4" w:rsidRPr="00AF3BE3" w:rsidRDefault="002E14C4" w:rsidP="002E14C4">
      <w:pPr>
        <w:pStyle w:val="ListParagraph"/>
        <w:numPr>
          <w:ilvl w:val="0"/>
          <w:numId w:val="24"/>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lastRenderedPageBreak/>
        <w:t>May have difficulty in effectively interacting with health professionals to have her questions answered and needs met.</w:t>
      </w:r>
    </w:p>
    <w:p w14:paraId="26446435" w14:textId="19767A97" w:rsidR="002E14C4" w:rsidRPr="00AF3BE3" w:rsidRDefault="002E14C4" w:rsidP="002E14C4">
      <w:pPr>
        <w:pStyle w:val="ListParagraph"/>
        <w:numPr>
          <w:ilvl w:val="0"/>
          <w:numId w:val="24"/>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Poor ability to communicate her health needs to others.</w:t>
      </w:r>
    </w:p>
    <w:p w14:paraId="7149B829" w14:textId="09E4409F" w:rsidR="002E14C4" w:rsidRPr="00AF3BE3" w:rsidRDefault="002E14C4" w:rsidP="002E14C4">
      <w:pPr>
        <w:pStyle w:val="ListParagraph"/>
        <w:numPr>
          <w:ilvl w:val="0"/>
          <w:numId w:val="24"/>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May have difficulty in accessing work opportunities and/or social support.</w:t>
      </w:r>
    </w:p>
    <w:p w14:paraId="148FD3C1" w14:textId="68F966FF" w:rsidR="002E14C4" w:rsidRPr="00AF3BE3" w:rsidRDefault="002E14C4" w:rsidP="002E14C4">
      <w:pPr>
        <w:spacing w:line="360" w:lineRule="auto"/>
        <w:rPr>
          <w:rFonts w:ascii="Cambria Math" w:hAnsi="Cambria Math"/>
          <w:b/>
          <w:bCs/>
          <w:color w:val="2F5496" w:themeColor="accent1" w:themeShade="BF"/>
          <w:sz w:val="24"/>
          <w:szCs w:val="24"/>
        </w:rPr>
      </w:pPr>
    </w:p>
    <w:p w14:paraId="3B1FF9A0" w14:textId="56045091" w:rsidR="002E14C4" w:rsidRPr="00AF3BE3" w:rsidRDefault="002E14C4" w:rsidP="002E14C4">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0990258B" wp14:editId="734CBC13">
            <wp:extent cx="5731510" cy="1497330"/>
            <wp:effectExtent l="0" t="0" r="254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731510" cy="1497330"/>
                    </a:xfrm>
                    <a:prstGeom prst="rect">
                      <a:avLst/>
                    </a:prstGeom>
                  </pic:spPr>
                </pic:pic>
              </a:graphicData>
            </a:graphic>
          </wp:inline>
        </w:drawing>
      </w:r>
    </w:p>
    <w:p w14:paraId="7E93A376" w14:textId="1090E7F5" w:rsidR="002E14C4" w:rsidRPr="00AF3BE3" w:rsidRDefault="00DA5AB3" w:rsidP="00DA5AB3">
      <w:pPr>
        <w:pStyle w:val="ListParagraph"/>
        <w:numPr>
          <w:ilvl w:val="0"/>
          <w:numId w:val="25"/>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Has grown up in Australia and is familiar with the Australian healthcare system and has trust and confidence in it.</w:t>
      </w:r>
    </w:p>
    <w:p w14:paraId="5E194CE5" w14:textId="50484D32" w:rsidR="00DA5AB3" w:rsidRPr="00AF3BE3" w:rsidRDefault="00DA5AB3" w:rsidP="00DA5AB3">
      <w:pPr>
        <w:pStyle w:val="ListParagraph"/>
        <w:numPr>
          <w:ilvl w:val="0"/>
          <w:numId w:val="25"/>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Has a sufficient level of health literacy to understand the benefits and risks of participating in the trial.</w:t>
      </w:r>
    </w:p>
    <w:p w14:paraId="00C669E2" w14:textId="77777777" w:rsidR="00DA5AB3" w:rsidRPr="00AF3BE3" w:rsidRDefault="00DA5AB3" w:rsidP="00DA5AB3">
      <w:pPr>
        <w:spacing w:line="360" w:lineRule="auto"/>
        <w:rPr>
          <w:rFonts w:ascii="Cambria Math" w:hAnsi="Cambria Math"/>
          <w:b/>
          <w:bCs/>
          <w:color w:val="2F5496" w:themeColor="accent1" w:themeShade="BF"/>
          <w:sz w:val="24"/>
          <w:szCs w:val="24"/>
        </w:rPr>
      </w:pPr>
    </w:p>
    <w:p w14:paraId="15291B6B" w14:textId="7CE3D576" w:rsidR="00DA5AB3" w:rsidRPr="00AF3BE3" w:rsidRDefault="00DA5AB3" w:rsidP="00DA5AB3">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0B183C4D" wp14:editId="377C0BD8">
            <wp:extent cx="5731510" cy="384175"/>
            <wp:effectExtent l="0" t="0" r="254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731510" cy="384175"/>
                    </a:xfrm>
                    <a:prstGeom prst="rect">
                      <a:avLst/>
                    </a:prstGeom>
                  </pic:spPr>
                </pic:pic>
              </a:graphicData>
            </a:graphic>
          </wp:inline>
        </w:drawing>
      </w:r>
    </w:p>
    <w:p w14:paraId="31F8D3F1" w14:textId="77777777" w:rsidR="00DA5AB3" w:rsidRPr="00AF3BE3" w:rsidRDefault="00DA5AB3" w:rsidP="00DA5AB3">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Assertiveness means standing up for your own personal rights and expressing thoughts, feelings and beliefs without disrespecting other people’s thoughts, feelings or beliefs.</w:t>
      </w:r>
    </w:p>
    <w:p w14:paraId="4B8117F0" w14:textId="31E789DC" w:rsidR="00DA5AB3" w:rsidRPr="00AF3BE3" w:rsidRDefault="00DA5AB3" w:rsidP="00DA5AB3">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Chau could express his thoughts, feelings and beliefs in a calm manner and reassure his parents that he considers and respects their thoughts, feelings and beliefs.  Carefully outlining his reasons for participating in the trial in a way that’s understandable to his parents may also help.</w:t>
      </w:r>
    </w:p>
    <w:p w14:paraId="1AA09770" w14:textId="1DDE675A" w:rsidR="00DA5AB3" w:rsidRPr="00AF3BE3" w:rsidRDefault="00DA5AB3" w:rsidP="00DA5AB3">
      <w:pPr>
        <w:spacing w:line="360" w:lineRule="auto"/>
        <w:rPr>
          <w:rFonts w:ascii="Cambria Math" w:hAnsi="Cambria Math"/>
          <w:b/>
          <w:bCs/>
          <w:color w:val="2F5496" w:themeColor="accent1" w:themeShade="BF"/>
          <w:sz w:val="24"/>
          <w:szCs w:val="24"/>
        </w:rPr>
      </w:pPr>
    </w:p>
    <w:p w14:paraId="59139A79" w14:textId="77777777" w:rsidR="00E43DAF" w:rsidRPr="00AF3BE3" w:rsidRDefault="00DA5AB3" w:rsidP="00DA5AB3">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Stress management refers to techniques and strategies which enable a person to use effective coping mechanisms to deal with stress.  Chau could acknowledge that his wishes may cause grief upon his parents and should this upset him, he could apply techniques (e.g., controlled breathing and visualisation) t</w:t>
      </w:r>
      <w:r w:rsidR="00E43DAF" w:rsidRPr="00AF3BE3">
        <w:rPr>
          <w:rFonts w:ascii="Cambria Math" w:hAnsi="Cambria Math"/>
          <w:b/>
          <w:bCs/>
          <w:color w:val="2F5496" w:themeColor="accent1" w:themeShade="BF"/>
          <w:sz w:val="24"/>
          <w:szCs w:val="24"/>
        </w:rPr>
        <w:t>o prevent and minimise stress.</w:t>
      </w:r>
    </w:p>
    <w:p w14:paraId="5CD307A5" w14:textId="77777777" w:rsidR="00E43DAF" w:rsidRPr="00AF3BE3" w:rsidRDefault="00E43DAF" w:rsidP="00DA5AB3">
      <w:pPr>
        <w:spacing w:line="360" w:lineRule="auto"/>
        <w:rPr>
          <w:rFonts w:ascii="Cambria Math" w:hAnsi="Cambria Math"/>
          <w:b/>
          <w:bCs/>
          <w:color w:val="2F5496" w:themeColor="accent1" w:themeShade="BF"/>
          <w:sz w:val="24"/>
          <w:szCs w:val="24"/>
        </w:rPr>
      </w:pPr>
    </w:p>
    <w:p w14:paraId="6878A47B" w14:textId="77777777" w:rsidR="00E43DAF" w:rsidRPr="00AF3BE3" w:rsidRDefault="00E43DAF" w:rsidP="00DA5AB3">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Resilience is the ability to cope with life’s challenges and to adapt to adversity.  Chau could persuade his parents to allow him to participate despite setbacks or challenges from his parents that may occur along the way.</w:t>
      </w:r>
    </w:p>
    <w:p w14:paraId="0F342442" w14:textId="77777777" w:rsidR="00E43DAF" w:rsidRPr="00AF3BE3" w:rsidRDefault="00E43DAF" w:rsidP="00DA5AB3">
      <w:pPr>
        <w:spacing w:line="360" w:lineRule="auto"/>
        <w:rPr>
          <w:rFonts w:ascii="Cambria Math" w:hAnsi="Cambria Math"/>
          <w:b/>
          <w:bCs/>
          <w:color w:val="2F5496" w:themeColor="accent1" w:themeShade="BF"/>
          <w:sz w:val="24"/>
          <w:szCs w:val="24"/>
        </w:rPr>
      </w:pPr>
    </w:p>
    <w:p w14:paraId="246DC896" w14:textId="039D6A6C" w:rsidR="00E43DAF" w:rsidRPr="00AF3BE3" w:rsidRDefault="00E43DAF" w:rsidP="00DA5AB3">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0BD9912F" wp14:editId="7FD6DAFC">
            <wp:extent cx="5731510" cy="1637969"/>
            <wp:effectExtent l="0" t="0" r="2540" b="6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14728"/>
                    <a:stretch/>
                  </pic:blipFill>
                  <pic:spPr bwMode="auto">
                    <a:xfrm>
                      <a:off x="0" y="0"/>
                      <a:ext cx="5731510" cy="1637969"/>
                    </a:xfrm>
                    <a:prstGeom prst="rect">
                      <a:avLst/>
                    </a:prstGeom>
                    <a:ln>
                      <a:noFill/>
                    </a:ln>
                    <a:extLst>
                      <a:ext uri="{53640926-AAD7-44D8-BBD7-CCE9431645EC}">
                        <a14:shadowObscured xmlns:a14="http://schemas.microsoft.com/office/drawing/2010/main"/>
                      </a:ext>
                    </a:extLst>
                  </pic:spPr>
                </pic:pic>
              </a:graphicData>
            </a:graphic>
          </wp:inline>
        </w:drawing>
      </w:r>
    </w:p>
    <w:p w14:paraId="2C14190A" w14:textId="285ADA0E" w:rsidR="00E43DAF" w:rsidRPr="00AF3BE3" w:rsidRDefault="00E43DAF" w:rsidP="00DA5AB3">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People who receive welfare payments.</w:t>
      </w:r>
    </w:p>
    <w:p w14:paraId="406C16C4" w14:textId="0DB22237" w:rsidR="00E43DAF" w:rsidRPr="00AF3BE3" w:rsidRDefault="00E43DAF" w:rsidP="00DA5AB3">
      <w:pPr>
        <w:spacing w:line="360" w:lineRule="auto"/>
        <w:rPr>
          <w:rFonts w:ascii="Cambria Math" w:hAnsi="Cambria Math"/>
          <w:b/>
          <w:bCs/>
          <w:color w:val="2F5496" w:themeColor="accent1" w:themeShade="BF"/>
          <w:sz w:val="24"/>
          <w:szCs w:val="24"/>
        </w:rPr>
      </w:pPr>
    </w:p>
    <w:p w14:paraId="05D756A0" w14:textId="0D7D3F5B" w:rsidR="00E43DAF" w:rsidRPr="00AF3BE3" w:rsidRDefault="00E43DAF" w:rsidP="00DA5AB3">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12E34A40" wp14:editId="3435C2C1">
            <wp:extent cx="5731510" cy="248920"/>
            <wp:effectExtent l="0" t="0" r="254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731510" cy="248920"/>
                    </a:xfrm>
                    <a:prstGeom prst="rect">
                      <a:avLst/>
                    </a:prstGeom>
                  </pic:spPr>
                </pic:pic>
              </a:graphicData>
            </a:graphic>
          </wp:inline>
        </w:drawing>
      </w:r>
    </w:p>
    <w:p w14:paraId="40513016" w14:textId="3BCA053A" w:rsidR="00E43DAF" w:rsidRPr="00AF3BE3" w:rsidRDefault="00E43DAF" w:rsidP="00E43DAF">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For:</w:t>
      </w:r>
    </w:p>
    <w:p w14:paraId="18F4465A" w14:textId="28AF177A" w:rsidR="00E43DAF" w:rsidRPr="00AF3BE3" w:rsidRDefault="00E43DAF" w:rsidP="00E43DAF">
      <w:pPr>
        <w:pStyle w:val="ListParagraph"/>
        <w:numPr>
          <w:ilvl w:val="0"/>
          <w:numId w:val="26"/>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It’s a useful tool in addressing the devastating impacts of problematic alcohol use and gambling.</w:t>
      </w:r>
    </w:p>
    <w:p w14:paraId="5B820C9A" w14:textId="3B38BE20" w:rsidR="00E43DAF" w:rsidRPr="00AF3BE3" w:rsidRDefault="00E43DAF" w:rsidP="00E43DAF">
      <w:pPr>
        <w:pStyle w:val="ListParagraph"/>
        <w:numPr>
          <w:ilvl w:val="0"/>
          <w:numId w:val="26"/>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It reduces the risk of foetal alcohol syndrome in the community.</w:t>
      </w:r>
    </w:p>
    <w:p w14:paraId="0AE293CA" w14:textId="26B7E35E" w:rsidR="00E43DAF" w:rsidRPr="00AF3BE3" w:rsidRDefault="00E43DAF" w:rsidP="00E43DAF">
      <w:pPr>
        <w:pStyle w:val="ListParagraph"/>
        <w:numPr>
          <w:ilvl w:val="0"/>
          <w:numId w:val="26"/>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 xml:space="preserve">It reduces the strain on the health system due to lower incidence of diseases or injuries as a result of problematic </w:t>
      </w:r>
      <w:r w:rsidR="001B0624">
        <w:rPr>
          <w:rFonts w:ascii="Cambria Math" w:hAnsi="Cambria Math"/>
          <w:b/>
          <w:bCs/>
          <w:color w:val="2F5496" w:themeColor="accent1" w:themeShade="BF"/>
          <w:sz w:val="24"/>
          <w:szCs w:val="24"/>
        </w:rPr>
        <w:t>alcohol</w:t>
      </w:r>
      <w:r w:rsidRPr="00AF3BE3">
        <w:rPr>
          <w:rFonts w:ascii="Cambria Math" w:hAnsi="Cambria Math"/>
          <w:b/>
          <w:bCs/>
          <w:color w:val="2F5496" w:themeColor="accent1" w:themeShade="BF"/>
          <w:sz w:val="24"/>
          <w:szCs w:val="24"/>
        </w:rPr>
        <w:t xml:space="preserve"> use and gambling.</w:t>
      </w:r>
    </w:p>
    <w:p w14:paraId="287EF438" w14:textId="0C1FCF3B" w:rsidR="00E43DAF" w:rsidRPr="00AF3BE3" w:rsidRDefault="00E43DAF" w:rsidP="00E43DAF">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Against:</w:t>
      </w:r>
    </w:p>
    <w:p w14:paraId="3B5DC33B" w14:textId="189C6181" w:rsidR="00E43DAF" w:rsidRPr="00AF3BE3" w:rsidRDefault="00E43DAF" w:rsidP="00E43DAF">
      <w:pPr>
        <w:pStyle w:val="ListParagraph"/>
        <w:numPr>
          <w:ilvl w:val="0"/>
          <w:numId w:val="27"/>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It takes control of spending away from welfare payments – it doesn’t foster empowerment or allow individuals to make healthier choices.</w:t>
      </w:r>
    </w:p>
    <w:p w14:paraId="425552D4" w14:textId="0429A5E8" w:rsidR="003B753A" w:rsidRPr="00AF3BE3" w:rsidRDefault="003B753A" w:rsidP="00E43DAF">
      <w:pPr>
        <w:pStyle w:val="ListParagraph"/>
        <w:numPr>
          <w:ilvl w:val="0"/>
          <w:numId w:val="27"/>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Without other measures to support the use of the card, the intervention may not work as individuals may resort to other ways to purchase alcohol or gamble.</w:t>
      </w:r>
    </w:p>
    <w:p w14:paraId="6BBAF947" w14:textId="1CEA9F40" w:rsidR="003B753A" w:rsidRPr="00AF3BE3" w:rsidRDefault="00E43DAF" w:rsidP="003B753A">
      <w:pPr>
        <w:pStyle w:val="ListParagraph"/>
        <w:numPr>
          <w:ilvl w:val="0"/>
          <w:numId w:val="27"/>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It may increase the crime rate in the area due t</w:t>
      </w:r>
      <w:r w:rsidR="003B753A" w:rsidRPr="00AF3BE3">
        <w:rPr>
          <w:rFonts w:ascii="Cambria Math" w:hAnsi="Cambria Math"/>
          <w:b/>
          <w:bCs/>
          <w:color w:val="2F5496" w:themeColor="accent1" w:themeShade="BF"/>
          <w:sz w:val="24"/>
          <w:szCs w:val="24"/>
        </w:rPr>
        <w:t>o individuals using other means to acquire alcohol or money for gambling.</w:t>
      </w:r>
    </w:p>
    <w:p w14:paraId="6FEC2434" w14:textId="083C5C7D" w:rsidR="003B753A" w:rsidRPr="00AF3BE3" w:rsidRDefault="003B753A" w:rsidP="003B753A">
      <w:pPr>
        <w:spacing w:line="360" w:lineRule="auto"/>
        <w:rPr>
          <w:rFonts w:ascii="Cambria Math" w:hAnsi="Cambria Math"/>
          <w:b/>
          <w:bCs/>
          <w:color w:val="2F5496" w:themeColor="accent1" w:themeShade="BF"/>
          <w:sz w:val="24"/>
          <w:szCs w:val="24"/>
        </w:rPr>
      </w:pPr>
    </w:p>
    <w:p w14:paraId="3F1A5D77" w14:textId="483AB8EE" w:rsidR="003B753A" w:rsidRPr="00AF3BE3" w:rsidRDefault="003B753A" w:rsidP="003B753A">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lastRenderedPageBreak/>
        <w:drawing>
          <wp:inline distT="0" distB="0" distL="0" distR="0" wp14:anchorId="7ED1A1F8" wp14:editId="55FEF8F1">
            <wp:extent cx="5731510" cy="372110"/>
            <wp:effectExtent l="0" t="0" r="254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1510" cy="372110"/>
                    </a:xfrm>
                    <a:prstGeom prst="rect">
                      <a:avLst/>
                    </a:prstGeom>
                  </pic:spPr>
                </pic:pic>
              </a:graphicData>
            </a:graphic>
          </wp:inline>
        </w:drawing>
      </w:r>
    </w:p>
    <w:p w14:paraId="7BF788BA" w14:textId="168ECC4D" w:rsidR="003B753A" w:rsidRPr="00AF3BE3" w:rsidRDefault="003B753A" w:rsidP="003B753A">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[1] What’s the problem and why is it significant?</w:t>
      </w:r>
    </w:p>
    <w:p w14:paraId="7F406043" w14:textId="16D4FF40" w:rsidR="003B753A" w:rsidRPr="00AF3BE3" w:rsidRDefault="003B753A" w:rsidP="003B753A">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The problem is that socioeconomically disadvantaged groups are suffering poor health outcomes as a result of problematic alcohol use and gambling.  The community is subject to problems associated with alcohol abuse (e.g., domestic abuse and foetal alcohol syndrome) and not having their basic needs catered for.</w:t>
      </w:r>
    </w:p>
    <w:p w14:paraId="045107A8" w14:textId="77777777" w:rsidR="003B753A" w:rsidRPr="00AF3BE3" w:rsidRDefault="003B753A" w:rsidP="003B753A">
      <w:pPr>
        <w:spacing w:line="360" w:lineRule="auto"/>
        <w:rPr>
          <w:rFonts w:ascii="Cambria Math" w:hAnsi="Cambria Math"/>
          <w:b/>
          <w:bCs/>
          <w:color w:val="2F5496" w:themeColor="accent1" w:themeShade="BF"/>
          <w:sz w:val="24"/>
          <w:szCs w:val="24"/>
        </w:rPr>
      </w:pPr>
    </w:p>
    <w:p w14:paraId="7C9A9387" w14:textId="05E9127A" w:rsidR="003B753A" w:rsidRPr="00AF3BE3" w:rsidRDefault="003B753A" w:rsidP="003B753A">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[2] Is the problem amenable to change?</w:t>
      </w:r>
    </w:p>
    <w:p w14:paraId="3A3D88DD" w14:textId="49A1502C" w:rsidR="003B753A" w:rsidRPr="00AF3BE3" w:rsidRDefault="003B753A" w:rsidP="003B753A">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Research could be done to determine the outcomes of such an intervention in other communities where the welfare card has been introduced.  Data e.g., hospital admissions and school attendance should be collected and examined.</w:t>
      </w:r>
    </w:p>
    <w:p w14:paraId="4C8D7533" w14:textId="69D5F327" w:rsidR="003B753A" w:rsidRPr="00AF3BE3" w:rsidRDefault="003B753A" w:rsidP="003B753A">
      <w:pPr>
        <w:spacing w:line="360" w:lineRule="auto"/>
        <w:rPr>
          <w:rFonts w:ascii="Cambria Math" w:hAnsi="Cambria Math"/>
          <w:b/>
          <w:bCs/>
          <w:color w:val="2F5496" w:themeColor="accent1" w:themeShade="BF"/>
          <w:sz w:val="24"/>
          <w:szCs w:val="24"/>
        </w:rPr>
      </w:pPr>
    </w:p>
    <w:p w14:paraId="0CC783B6" w14:textId="78666F9D" w:rsidR="003B753A" w:rsidRPr="00AF3BE3" w:rsidRDefault="003B753A" w:rsidP="003B753A">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[3] Are the intervention benefits greater than the costs?</w:t>
      </w:r>
    </w:p>
    <w:p w14:paraId="0CD4C9E8" w14:textId="16339D57" w:rsidR="003B753A" w:rsidRPr="00AF3BE3" w:rsidRDefault="003B753A" w:rsidP="003B753A">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A cost-benefit analysis could be undertaken to determine the potential advantages and disadvantages related to implementing the welfare card.  If the benefits outweigh the costs, them the intervention should be considered.</w:t>
      </w:r>
    </w:p>
    <w:p w14:paraId="5527BE10" w14:textId="70B35323" w:rsidR="003B753A" w:rsidRPr="00AF3BE3" w:rsidRDefault="003B753A" w:rsidP="003B753A">
      <w:pPr>
        <w:spacing w:line="360" w:lineRule="auto"/>
        <w:rPr>
          <w:rFonts w:ascii="Cambria Math" w:hAnsi="Cambria Math"/>
          <w:b/>
          <w:bCs/>
          <w:color w:val="2F5496" w:themeColor="accent1" w:themeShade="BF"/>
          <w:sz w:val="24"/>
          <w:szCs w:val="24"/>
        </w:rPr>
      </w:pPr>
    </w:p>
    <w:p w14:paraId="46F74D61" w14:textId="45A1E6F4" w:rsidR="00AF15C0" w:rsidRPr="00AF3BE3" w:rsidRDefault="003B753A" w:rsidP="003B753A">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 xml:space="preserve">[4] </w:t>
      </w:r>
      <w:r w:rsidR="00AF15C0" w:rsidRPr="00AF3BE3">
        <w:rPr>
          <w:rFonts w:ascii="Cambria Math" w:hAnsi="Cambria Math"/>
          <w:b/>
          <w:bCs/>
          <w:color w:val="2F5496" w:themeColor="accent1" w:themeShade="BF"/>
          <w:sz w:val="24"/>
          <w:szCs w:val="24"/>
        </w:rPr>
        <w:t>What’s the acceptability of the proposed measures?</w:t>
      </w:r>
    </w:p>
    <w:p w14:paraId="6F25EDFD" w14:textId="03804925" w:rsidR="00AF15C0" w:rsidRPr="00AF3BE3" w:rsidRDefault="00AF15C0" w:rsidP="003B753A">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Consider community attitudes and frame arguments to gain the most support for the intervention.  This aims to consider opposition to the welfare card and mobilise support.  If support for the intervention isn’t significant then advocacy strategies may be required.</w:t>
      </w:r>
    </w:p>
    <w:p w14:paraId="6B82C976" w14:textId="1377967A" w:rsidR="00AF15C0" w:rsidRPr="00AF3BE3" w:rsidRDefault="00AF15C0" w:rsidP="003B753A">
      <w:pPr>
        <w:spacing w:line="360" w:lineRule="auto"/>
        <w:rPr>
          <w:rFonts w:ascii="Cambria Math" w:hAnsi="Cambria Math"/>
          <w:b/>
          <w:bCs/>
          <w:color w:val="2F5496" w:themeColor="accent1" w:themeShade="BF"/>
          <w:sz w:val="24"/>
          <w:szCs w:val="24"/>
        </w:rPr>
      </w:pPr>
    </w:p>
    <w:p w14:paraId="6DD47B4B" w14:textId="7F0C4233" w:rsidR="00AF15C0" w:rsidRPr="00AF3BE3" w:rsidRDefault="00AF15C0" w:rsidP="003B753A">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[5] Recommended actions and monitoring.</w:t>
      </w:r>
    </w:p>
    <w:p w14:paraId="1454AA0C" w14:textId="5DAA9CEC" w:rsidR="00AF15C0" w:rsidRPr="00AF3BE3" w:rsidRDefault="00AF15C0" w:rsidP="003B753A">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Consideration of recommended actions for successful implementation of the welfare card and development of strategies to monitor such actions.</w:t>
      </w:r>
    </w:p>
    <w:p w14:paraId="7552F9F9" w14:textId="4EF23F3F" w:rsidR="00BD41B1" w:rsidRPr="00E21232" w:rsidRDefault="00BD41B1" w:rsidP="00BD41B1">
      <w:pPr>
        <w:spacing w:line="360" w:lineRule="auto"/>
        <w:jc w:val="center"/>
        <w:rPr>
          <w:rFonts w:ascii="Cambria Math" w:hAnsi="Cambria Math"/>
          <w:b/>
          <w:bCs/>
          <w:color w:val="2F5496" w:themeColor="accent1" w:themeShade="BF"/>
          <w:sz w:val="28"/>
          <w:szCs w:val="28"/>
        </w:rPr>
      </w:pPr>
      <w:r w:rsidRPr="00E21232">
        <w:rPr>
          <w:rFonts w:ascii="Cambria Math" w:hAnsi="Cambria Math"/>
          <w:b/>
          <w:bCs/>
          <w:color w:val="2F5496" w:themeColor="accent1" w:themeShade="BF"/>
          <w:sz w:val="28"/>
          <w:szCs w:val="28"/>
        </w:rPr>
        <w:lastRenderedPageBreak/>
        <w:t>2019 WACE Exam</w:t>
      </w:r>
    </w:p>
    <w:p w14:paraId="3C723D3E" w14:textId="272D1AB8" w:rsidR="00BD41B1" w:rsidRPr="00AF3BE3" w:rsidRDefault="00BD41B1" w:rsidP="00BD41B1">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5190E3D2" wp14:editId="48007E42">
            <wp:extent cx="5731510" cy="345694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31510" cy="3456940"/>
                    </a:xfrm>
                    <a:prstGeom prst="rect">
                      <a:avLst/>
                    </a:prstGeom>
                  </pic:spPr>
                </pic:pic>
              </a:graphicData>
            </a:graphic>
          </wp:inline>
        </w:drawing>
      </w:r>
    </w:p>
    <w:p w14:paraId="73D1C895" w14:textId="3CB13DF8" w:rsidR="00E65B2E" w:rsidRPr="00AF3BE3" w:rsidRDefault="00E65B2E" w:rsidP="00BD41B1">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Felt need.</w:t>
      </w:r>
    </w:p>
    <w:p w14:paraId="62F7A689" w14:textId="30871514" w:rsidR="00E65B2E" w:rsidRPr="00AF3BE3" w:rsidRDefault="00E65B2E" w:rsidP="00BD41B1">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Action plan.</w:t>
      </w:r>
    </w:p>
    <w:p w14:paraId="43995135" w14:textId="48EF34B6" w:rsidR="00E65B2E" w:rsidRPr="00AF3BE3" w:rsidRDefault="00E65B2E" w:rsidP="00BD41B1">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*Expressed need.</w:t>
      </w:r>
    </w:p>
    <w:p w14:paraId="0152493F" w14:textId="793266A8" w:rsidR="00E65B2E" w:rsidRPr="00AF3BE3" w:rsidRDefault="00E65B2E" w:rsidP="00BD41B1">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Evaluating outcomes.</w:t>
      </w:r>
    </w:p>
    <w:p w14:paraId="1D993C96" w14:textId="1BC6114C" w:rsidR="00E65B2E" w:rsidRPr="00AF3BE3" w:rsidRDefault="00E65B2E" w:rsidP="00BD41B1">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Prioritising issues.</w:t>
      </w:r>
    </w:p>
    <w:p w14:paraId="189248A9" w14:textId="77777777" w:rsidR="00E65B2E" w:rsidRPr="00AF3BE3" w:rsidRDefault="00E65B2E" w:rsidP="00BD41B1">
      <w:pPr>
        <w:spacing w:line="360" w:lineRule="auto"/>
        <w:rPr>
          <w:rFonts w:ascii="Cambria Math" w:hAnsi="Cambria Math"/>
          <w:b/>
          <w:bCs/>
          <w:color w:val="2F5496" w:themeColor="accent1" w:themeShade="BF"/>
          <w:sz w:val="24"/>
          <w:szCs w:val="24"/>
        </w:rPr>
      </w:pPr>
    </w:p>
    <w:p w14:paraId="26E6B8B7" w14:textId="7A921C2B" w:rsidR="00E65B2E" w:rsidRPr="00AF3BE3" w:rsidRDefault="00E65B2E" w:rsidP="00BD41B1">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22A3BF9B" wp14:editId="3C9ABC10">
            <wp:extent cx="5731510" cy="669925"/>
            <wp:effectExtent l="0" t="0" r="254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669925"/>
                    </a:xfrm>
                    <a:prstGeom prst="rect">
                      <a:avLst/>
                    </a:prstGeom>
                  </pic:spPr>
                </pic:pic>
              </a:graphicData>
            </a:graphic>
          </wp:inline>
        </w:drawing>
      </w:r>
    </w:p>
    <w:p w14:paraId="524FA384" w14:textId="037C8853" w:rsidR="001624CD" w:rsidRPr="00AF3BE3" w:rsidRDefault="001624CD" w:rsidP="00BD41B1">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Benefits:</w:t>
      </w:r>
    </w:p>
    <w:p w14:paraId="5B8698F7" w14:textId="3E9C8FB3" w:rsidR="001624CD" w:rsidRPr="00AF3BE3" w:rsidRDefault="001624CD" w:rsidP="001624CD">
      <w:pPr>
        <w:pStyle w:val="ListParagraph"/>
        <w:numPr>
          <w:ilvl w:val="0"/>
          <w:numId w:val="28"/>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Allows for the opportunity to clearly analyse the health issue in question.</w:t>
      </w:r>
    </w:p>
    <w:p w14:paraId="1741A9C2" w14:textId="6B22D71A" w:rsidR="001624CD" w:rsidRPr="00AF3BE3" w:rsidRDefault="001624CD" w:rsidP="001624CD">
      <w:pPr>
        <w:pStyle w:val="ListParagraph"/>
        <w:numPr>
          <w:ilvl w:val="0"/>
          <w:numId w:val="28"/>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Allows for prioritisation of health issues.</w:t>
      </w:r>
    </w:p>
    <w:p w14:paraId="16928E93" w14:textId="4FADCA5B" w:rsidR="001624CD" w:rsidRPr="00AF3BE3" w:rsidRDefault="001624CD" w:rsidP="001624CD">
      <w:pPr>
        <w:pStyle w:val="ListParagraph"/>
        <w:numPr>
          <w:ilvl w:val="0"/>
          <w:numId w:val="28"/>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Can inform the design of relevant interventions.</w:t>
      </w:r>
    </w:p>
    <w:p w14:paraId="5938D72E" w14:textId="6CF26248" w:rsidR="001624CD" w:rsidRPr="00AF3BE3" w:rsidRDefault="001624CD" w:rsidP="001624CD">
      <w:pPr>
        <w:pStyle w:val="ListParagraph"/>
        <w:numPr>
          <w:ilvl w:val="0"/>
          <w:numId w:val="28"/>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Provides data to inform decisions.</w:t>
      </w:r>
    </w:p>
    <w:p w14:paraId="29B142A4" w14:textId="5FBBFB44" w:rsidR="001624CD" w:rsidRPr="00AF3BE3" w:rsidRDefault="001624CD" w:rsidP="001624CD">
      <w:pPr>
        <w:pStyle w:val="ListParagraph"/>
        <w:numPr>
          <w:ilvl w:val="0"/>
          <w:numId w:val="28"/>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lastRenderedPageBreak/>
        <w:t>Provides documentation/case studies to record what has happened in the past so that others can learn from previous needs assessments.</w:t>
      </w:r>
    </w:p>
    <w:p w14:paraId="49A3465B" w14:textId="386A8AFE" w:rsidR="001624CD" w:rsidRPr="00AF3BE3" w:rsidRDefault="001624CD" w:rsidP="001624CD">
      <w:pPr>
        <w:pStyle w:val="ListParagraph"/>
        <w:numPr>
          <w:ilvl w:val="0"/>
          <w:numId w:val="28"/>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Allows for better/more efficient use of resources.</w:t>
      </w:r>
    </w:p>
    <w:p w14:paraId="6A62FCC0" w14:textId="60CFA727" w:rsidR="001624CD" w:rsidRPr="00AF3BE3" w:rsidRDefault="001624CD" w:rsidP="001624CD">
      <w:pPr>
        <w:spacing w:line="360" w:lineRule="auto"/>
        <w:rPr>
          <w:rFonts w:ascii="Cambria Math" w:hAnsi="Cambria Math"/>
          <w:b/>
          <w:bCs/>
          <w:color w:val="2F5496" w:themeColor="accent1" w:themeShade="BF"/>
          <w:sz w:val="24"/>
          <w:szCs w:val="24"/>
        </w:rPr>
      </w:pPr>
    </w:p>
    <w:p w14:paraId="194C7955" w14:textId="48046019" w:rsidR="001624CD" w:rsidRPr="00AF3BE3" w:rsidRDefault="001624CD" w:rsidP="001624CD">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Challenges:</w:t>
      </w:r>
    </w:p>
    <w:p w14:paraId="12832358" w14:textId="0044B8DC" w:rsidR="001624CD" w:rsidRPr="00AF3BE3" w:rsidRDefault="001624CD" w:rsidP="001624CD">
      <w:pPr>
        <w:pStyle w:val="ListParagraph"/>
        <w:numPr>
          <w:ilvl w:val="0"/>
          <w:numId w:val="29"/>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May be difficult to determine the exact needs due to underreporting e.g., drug use.</w:t>
      </w:r>
    </w:p>
    <w:p w14:paraId="67747F80" w14:textId="7706C534" w:rsidR="001624CD" w:rsidRPr="00AF3BE3" w:rsidRDefault="001624CD" w:rsidP="001624CD">
      <w:pPr>
        <w:pStyle w:val="ListParagraph"/>
        <w:numPr>
          <w:ilvl w:val="0"/>
          <w:numId w:val="29"/>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Resistance to change by the community.</w:t>
      </w:r>
    </w:p>
    <w:p w14:paraId="59C86229" w14:textId="33615920" w:rsidR="001624CD" w:rsidRPr="00AF3BE3" w:rsidRDefault="001624CD" w:rsidP="001624CD">
      <w:pPr>
        <w:pStyle w:val="ListParagraph"/>
        <w:numPr>
          <w:ilvl w:val="0"/>
          <w:numId w:val="29"/>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It’s difficult to see value in the process where change is slow.</w:t>
      </w:r>
    </w:p>
    <w:p w14:paraId="2F843636" w14:textId="7FED4D35" w:rsidR="001624CD" w:rsidRPr="00AF3BE3" w:rsidRDefault="00A434DB" w:rsidP="001624CD">
      <w:pPr>
        <w:pStyle w:val="ListParagraph"/>
        <w:numPr>
          <w:ilvl w:val="0"/>
          <w:numId w:val="29"/>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It requires expertise and resources which the community may not have.</w:t>
      </w:r>
    </w:p>
    <w:p w14:paraId="4DB7EEBA" w14:textId="1387A56E" w:rsidR="00A434DB" w:rsidRPr="00AF3BE3" w:rsidRDefault="00A434DB" w:rsidP="001624CD">
      <w:pPr>
        <w:pStyle w:val="ListParagraph"/>
        <w:numPr>
          <w:ilvl w:val="0"/>
          <w:numId w:val="29"/>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It’s difficult to maintain commitment from the community, especially where change isn’t visible.</w:t>
      </w:r>
    </w:p>
    <w:p w14:paraId="55E2224F" w14:textId="04C25A6E" w:rsidR="00A434DB" w:rsidRPr="00AF3BE3" w:rsidRDefault="00A434DB" w:rsidP="001624CD">
      <w:pPr>
        <w:pStyle w:val="ListParagraph"/>
        <w:numPr>
          <w:ilvl w:val="0"/>
          <w:numId w:val="29"/>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May be difficult to ensure an unbiased, broad range of views is collected.</w:t>
      </w:r>
    </w:p>
    <w:p w14:paraId="2F13EF3A" w14:textId="4209289A" w:rsidR="00A434DB" w:rsidRPr="00AF3BE3" w:rsidRDefault="00A434DB" w:rsidP="00A434DB">
      <w:pPr>
        <w:spacing w:line="360" w:lineRule="auto"/>
        <w:rPr>
          <w:rFonts w:ascii="Cambria Math" w:hAnsi="Cambria Math"/>
          <w:b/>
          <w:bCs/>
          <w:color w:val="2F5496" w:themeColor="accent1" w:themeShade="BF"/>
          <w:sz w:val="24"/>
          <w:szCs w:val="24"/>
        </w:rPr>
      </w:pPr>
    </w:p>
    <w:p w14:paraId="3859799F" w14:textId="007B95DE" w:rsidR="00A434DB" w:rsidRPr="00AF3BE3" w:rsidRDefault="00A434DB" w:rsidP="00A434DB">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3C4351EB" wp14:editId="6BE8F02F">
            <wp:extent cx="5731510" cy="547370"/>
            <wp:effectExtent l="0" t="0" r="2540" b="508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1510" cy="547370"/>
                    </a:xfrm>
                    <a:prstGeom prst="rect">
                      <a:avLst/>
                    </a:prstGeom>
                  </pic:spPr>
                </pic:pic>
              </a:graphicData>
            </a:graphic>
          </wp:inline>
        </w:drawing>
      </w:r>
    </w:p>
    <w:p w14:paraId="20311A66" w14:textId="6BBDA7C0" w:rsidR="00A434DB" w:rsidRPr="00AF3BE3" w:rsidRDefault="00A434DB" w:rsidP="00A434DB">
      <w:pPr>
        <w:pStyle w:val="ListParagraph"/>
        <w:numPr>
          <w:ilvl w:val="0"/>
          <w:numId w:val="30"/>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To reduce the impacts of poor health for communities.</w:t>
      </w:r>
    </w:p>
    <w:p w14:paraId="65D951A1" w14:textId="6F70A6C6" w:rsidR="00A434DB" w:rsidRPr="00AF3BE3" w:rsidRDefault="00A434DB" w:rsidP="00A434DB">
      <w:pPr>
        <w:pStyle w:val="ListParagraph"/>
        <w:numPr>
          <w:ilvl w:val="0"/>
          <w:numId w:val="30"/>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To reduce disease spreading quickly and intervene early.  Early detection means the disease can be treated before it gets worse.</w:t>
      </w:r>
    </w:p>
    <w:p w14:paraId="4FBADB56" w14:textId="2F2FAFF1" w:rsidR="00A434DB" w:rsidRPr="00AF3BE3" w:rsidRDefault="00A434DB" w:rsidP="00A434DB">
      <w:pPr>
        <w:pStyle w:val="ListParagraph"/>
        <w:numPr>
          <w:ilvl w:val="0"/>
          <w:numId w:val="30"/>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To improve social justice and equity as disadvantaged groups are able to access services for free or at a low(er) cost.</w:t>
      </w:r>
    </w:p>
    <w:p w14:paraId="4FA46576" w14:textId="0422B6E0" w:rsidR="00A434DB" w:rsidRPr="00AF3BE3" w:rsidRDefault="00A434DB" w:rsidP="00A434DB">
      <w:pPr>
        <w:pStyle w:val="ListParagraph"/>
        <w:numPr>
          <w:ilvl w:val="0"/>
          <w:numId w:val="30"/>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To provide vital medicines for all Australians with very little cost (through the PBS).</w:t>
      </w:r>
    </w:p>
    <w:p w14:paraId="42CE6387" w14:textId="4BCFDBE4" w:rsidR="00A434DB" w:rsidRPr="00AF3BE3" w:rsidRDefault="00A434DB" w:rsidP="00A434DB">
      <w:pPr>
        <w:pStyle w:val="ListParagraph"/>
        <w:numPr>
          <w:ilvl w:val="0"/>
          <w:numId w:val="30"/>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To encourage high income earners to pay for private health insurance, reducing pressure on the public system</w:t>
      </w:r>
      <w:r w:rsidR="008327CA">
        <w:rPr>
          <w:rFonts w:ascii="Cambria Math" w:hAnsi="Cambria Math"/>
          <w:b/>
          <w:bCs/>
          <w:color w:val="2F5496" w:themeColor="accent1" w:themeShade="BF"/>
          <w:sz w:val="24"/>
          <w:szCs w:val="24"/>
        </w:rPr>
        <w:t xml:space="preserve"> (through the private health insurance rebate)</w:t>
      </w:r>
      <w:r w:rsidR="005B600B">
        <w:rPr>
          <w:rFonts w:ascii="Cambria Math" w:hAnsi="Cambria Math"/>
          <w:b/>
          <w:bCs/>
          <w:color w:val="2F5496" w:themeColor="accent1" w:themeShade="BF"/>
          <w:sz w:val="24"/>
          <w:szCs w:val="24"/>
        </w:rPr>
        <w:t>.</w:t>
      </w:r>
    </w:p>
    <w:p w14:paraId="64AD2057" w14:textId="1DD798C6" w:rsidR="00A434DB" w:rsidRPr="00AF3BE3" w:rsidRDefault="00A434DB" w:rsidP="00A434DB">
      <w:pPr>
        <w:pStyle w:val="ListParagraph"/>
        <w:numPr>
          <w:ilvl w:val="0"/>
          <w:numId w:val="30"/>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To encourage people to access preventive services e.g., screening and immunisations.</w:t>
      </w:r>
    </w:p>
    <w:p w14:paraId="730C93CE" w14:textId="257AD899" w:rsidR="00A434DB" w:rsidRPr="00AF3BE3" w:rsidRDefault="00A434DB" w:rsidP="00A434DB">
      <w:pPr>
        <w:spacing w:line="360" w:lineRule="auto"/>
        <w:rPr>
          <w:rFonts w:ascii="Cambria Math" w:hAnsi="Cambria Math"/>
          <w:b/>
          <w:bCs/>
          <w:color w:val="2F5496" w:themeColor="accent1" w:themeShade="BF"/>
          <w:sz w:val="24"/>
          <w:szCs w:val="24"/>
        </w:rPr>
      </w:pPr>
    </w:p>
    <w:p w14:paraId="49898556" w14:textId="0A4D871A" w:rsidR="00A434DB" w:rsidRPr="00AF3BE3" w:rsidRDefault="00A434DB" w:rsidP="00A434DB">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1938A922" wp14:editId="2111DED0">
            <wp:extent cx="5731510" cy="698500"/>
            <wp:effectExtent l="0" t="0" r="2540" b="635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1510" cy="698500"/>
                    </a:xfrm>
                    <a:prstGeom prst="rect">
                      <a:avLst/>
                    </a:prstGeom>
                  </pic:spPr>
                </pic:pic>
              </a:graphicData>
            </a:graphic>
          </wp:inline>
        </w:drawing>
      </w:r>
    </w:p>
    <w:p w14:paraId="5B449C6D" w14:textId="7AF18804" w:rsidR="00466067" w:rsidRPr="00AF3BE3" w:rsidRDefault="00466067" w:rsidP="00A434DB">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lastRenderedPageBreak/>
        <w:t>Free screening programs are available/accessible for all Australians.  The intention of this reform is to encourage Australians to take up or continue with screening which is an early strategy targeted at reducing health inequities</w:t>
      </w:r>
      <w:r w:rsidR="00C301DA">
        <w:rPr>
          <w:rFonts w:ascii="Cambria Math" w:hAnsi="Cambria Math"/>
          <w:b/>
          <w:bCs/>
          <w:color w:val="2F5496" w:themeColor="accent1" w:themeShade="BF"/>
          <w:sz w:val="24"/>
          <w:szCs w:val="24"/>
        </w:rPr>
        <w:t xml:space="preserve"> and</w:t>
      </w:r>
      <w:r w:rsidRPr="00AF3BE3">
        <w:rPr>
          <w:rFonts w:ascii="Cambria Math" w:hAnsi="Cambria Math"/>
          <w:b/>
          <w:bCs/>
          <w:color w:val="2F5496" w:themeColor="accent1" w:themeShade="BF"/>
          <w:sz w:val="24"/>
          <w:szCs w:val="24"/>
        </w:rPr>
        <w:t xml:space="preserve"> reducing deaths through early detection.  The barrier of cost is removed.  This may contribute to a reduction in advanced cancer diagnoses, reducing the burden of disease and pressure on public health resources associated with tertiary treatments.</w:t>
      </w:r>
    </w:p>
    <w:p w14:paraId="09059A70" w14:textId="77777777" w:rsidR="00466067" w:rsidRPr="00AF3BE3" w:rsidRDefault="00466067" w:rsidP="00A434DB">
      <w:pPr>
        <w:spacing w:line="360" w:lineRule="auto"/>
        <w:rPr>
          <w:rFonts w:ascii="Cambria Math" w:hAnsi="Cambria Math"/>
          <w:b/>
          <w:bCs/>
          <w:color w:val="2F5496" w:themeColor="accent1" w:themeShade="BF"/>
          <w:sz w:val="24"/>
          <w:szCs w:val="24"/>
        </w:rPr>
      </w:pPr>
    </w:p>
    <w:p w14:paraId="6E3FE6B6" w14:textId="37027475" w:rsidR="00466067" w:rsidRPr="00AF3BE3" w:rsidRDefault="00466067" w:rsidP="00A434DB">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5BEC9A1E" wp14:editId="39264DF9">
            <wp:extent cx="5731510" cy="415925"/>
            <wp:effectExtent l="0" t="0" r="254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415925"/>
                    </a:xfrm>
                    <a:prstGeom prst="rect">
                      <a:avLst/>
                    </a:prstGeom>
                  </pic:spPr>
                </pic:pic>
              </a:graphicData>
            </a:graphic>
          </wp:inline>
        </w:drawing>
      </w:r>
    </w:p>
    <w:p w14:paraId="5679A202" w14:textId="76E33B97" w:rsidR="00FA6957" w:rsidRPr="00AF3BE3" w:rsidRDefault="00466067" w:rsidP="00A434DB">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 xml:space="preserve">Free screening programs aim to deliver an equitable healthcare system because they remove barriers of access and support </w:t>
      </w:r>
      <w:r w:rsidR="00FA6957" w:rsidRPr="00AF3BE3">
        <w:rPr>
          <w:rFonts w:ascii="Cambria Math" w:hAnsi="Cambria Math"/>
          <w:b/>
          <w:bCs/>
          <w:color w:val="2F5496" w:themeColor="accent1" w:themeShade="BF"/>
          <w:sz w:val="24"/>
          <w:szCs w:val="24"/>
        </w:rPr>
        <w:t>access to screening services by all individuals regardless of factors e.g., race, ethnicity, socioeconomic status, etc.  This supports all Australians to access preventive public healthcare in a timely and affordable manner and in ways that are culturally appropriate and considerate of personal needs.</w:t>
      </w:r>
    </w:p>
    <w:p w14:paraId="0671FC81" w14:textId="5DF0A306" w:rsidR="00FA6957" w:rsidRPr="00AF3BE3" w:rsidRDefault="00FA6957" w:rsidP="00A434DB">
      <w:pPr>
        <w:spacing w:line="360" w:lineRule="auto"/>
        <w:rPr>
          <w:rFonts w:ascii="Cambria Math" w:hAnsi="Cambria Math"/>
          <w:b/>
          <w:bCs/>
          <w:color w:val="2F5496" w:themeColor="accent1" w:themeShade="BF"/>
          <w:sz w:val="24"/>
          <w:szCs w:val="24"/>
        </w:rPr>
      </w:pPr>
    </w:p>
    <w:p w14:paraId="73AB05ED" w14:textId="0273846F" w:rsidR="00FA6957" w:rsidRPr="00AF3BE3" w:rsidRDefault="00FA6957" w:rsidP="00A434DB">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lastRenderedPageBreak/>
        <w:drawing>
          <wp:inline distT="0" distB="0" distL="0" distR="0" wp14:anchorId="7DBF07AF" wp14:editId="15C82FE5">
            <wp:extent cx="5731510" cy="8643620"/>
            <wp:effectExtent l="0" t="0" r="2540" b="508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31510" cy="8643620"/>
                    </a:xfrm>
                    <a:prstGeom prst="rect">
                      <a:avLst/>
                    </a:prstGeom>
                  </pic:spPr>
                </pic:pic>
              </a:graphicData>
            </a:graphic>
          </wp:inline>
        </w:drawing>
      </w:r>
    </w:p>
    <w:p w14:paraId="6A6FC14F" w14:textId="2243D7B4" w:rsidR="00FA6957" w:rsidRPr="00AF3BE3" w:rsidRDefault="00FA6957" w:rsidP="00A434DB">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lastRenderedPageBreak/>
        <w:drawing>
          <wp:inline distT="0" distB="0" distL="0" distR="0" wp14:anchorId="66C81B90" wp14:editId="1CD3AB1E">
            <wp:extent cx="5731510" cy="226060"/>
            <wp:effectExtent l="0" t="0" r="2540" b="254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226060"/>
                    </a:xfrm>
                    <a:prstGeom prst="rect">
                      <a:avLst/>
                    </a:prstGeom>
                  </pic:spPr>
                </pic:pic>
              </a:graphicData>
            </a:graphic>
          </wp:inline>
        </w:drawing>
      </w:r>
    </w:p>
    <w:p w14:paraId="3680A1CE" w14:textId="1B586857" w:rsidR="00FA6957" w:rsidRPr="00AF3BE3" w:rsidRDefault="00FA6957" w:rsidP="00A434DB">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Quantitative.</w:t>
      </w:r>
    </w:p>
    <w:p w14:paraId="3E18FAD7" w14:textId="5F5BDF99" w:rsidR="00FA6957" w:rsidRPr="00AF3BE3" w:rsidRDefault="00FA6957" w:rsidP="00A434DB">
      <w:pPr>
        <w:spacing w:line="360" w:lineRule="auto"/>
        <w:rPr>
          <w:rFonts w:ascii="Cambria Math" w:hAnsi="Cambria Math"/>
          <w:b/>
          <w:bCs/>
          <w:color w:val="2F5496" w:themeColor="accent1" w:themeShade="BF"/>
          <w:sz w:val="24"/>
          <w:szCs w:val="24"/>
        </w:rPr>
      </w:pPr>
    </w:p>
    <w:p w14:paraId="535CD4A2" w14:textId="3A9DEC5D" w:rsidR="00FA6957" w:rsidRPr="00AF3BE3" w:rsidRDefault="00FA6957" w:rsidP="00A434DB">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36974EF4" wp14:editId="47FED85D">
            <wp:extent cx="5731510" cy="194945"/>
            <wp:effectExtent l="0" t="0" r="254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31510" cy="194945"/>
                    </a:xfrm>
                    <a:prstGeom prst="rect">
                      <a:avLst/>
                    </a:prstGeom>
                  </pic:spPr>
                </pic:pic>
              </a:graphicData>
            </a:graphic>
          </wp:inline>
        </w:drawing>
      </w:r>
    </w:p>
    <w:p w14:paraId="57819129" w14:textId="76A1E543" w:rsidR="00FA6957" w:rsidRPr="00AF3BE3" w:rsidRDefault="00FA6957" w:rsidP="00A434DB">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[Write the statistics]</w:t>
      </w:r>
    </w:p>
    <w:p w14:paraId="3BE52C8F" w14:textId="61EB2F1B" w:rsidR="00FA6957" w:rsidRPr="00AF3BE3" w:rsidRDefault="00FA6957" w:rsidP="00A434DB">
      <w:pPr>
        <w:spacing w:line="360" w:lineRule="auto"/>
        <w:rPr>
          <w:rFonts w:ascii="Cambria Math" w:hAnsi="Cambria Math"/>
          <w:b/>
          <w:bCs/>
          <w:color w:val="2F5496" w:themeColor="accent1" w:themeShade="BF"/>
          <w:sz w:val="24"/>
          <w:szCs w:val="24"/>
        </w:rPr>
      </w:pPr>
    </w:p>
    <w:p w14:paraId="03B5E631" w14:textId="1885B6DD" w:rsidR="00FA6957" w:rsidRPr="00AF3BE3" w:rsidRDefault="00FA6957" w:rsidP="00A434DB">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67DA51FA" wp14:editId="7F74D11D">
            <wp:extent cx="5731510" cy="535305"/>
            <wp:effectExtent l="0" t="0" r="254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31510" cy="535305"/>
                    </a:xfrm>
                    <a:prstGeom prst="rect">
                      <a:avLst/>
                    </a:prstGeom>
                  </pic:spPr>
                </pic:pic>
              </a:graphicData>
            </a:graphic>
          </wp:inline>
        </w:drawing>
      </w:r>
    </w:p>
    <w:p w14:paraId="5CC50B42" w14:textId="396668D0" w:rsidR="007574B2" w:rsidRPr="00AF3BE3" w:rsidRDefault="006F658F" w:rsidP="006F658F">
      <w:pPr>
        <w:pStyle w:val="ListParagraph"/>
        <w:numPr>
          <w:ilvl w:val="0"/>
          <w:numId w:val="31"/>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The data doesn’t provide reasons for why the inequities occur.  It only provides statistics of percentage of people affected and lack of services in remote areas.</w:t>
      </w:r>
    </w:p>
    <w:p w14:paraId="28CFC862" w14:textId="767FD18A" w:rsidR="006F658F" w:rsidRPr="00AF3BE3" w:rsidRDefault="006F658F" w:rsidP="006F658F">
      <w:pPr>
        <w:pStyle w:val="ListParagraph"/>
        <w:numPr>
          <w:ilvl w:val="0"/>
          <w:numId w:val="31"/>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Examining multiple sources provides the opportunity to identify corroborating or conflicting information, establishing a more accurate and evidence-based assessment of the issue.</w:t>
      </w:r>
    </w:p>
    <w:p w14:paraId="20968934" w14:textId="4F2FFC14" w:rsidR="006F658F" w:rsidRPr="00AF3BE3" w:rsidRDefault="006F658F" w:rsidP="006F658F">
      <w:pPr>
        <w:pStyle w:val="ListParagraph"/>
        <w:numPr>
          <w:ilvl w:val="0"/>
          <w:numId w:val="31"/>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The data presented doesn’t provide data on how it’s been collected e.g., sample size of a survey.</w:t>
      </w:r>
    </w:p>
    <w:p w14:paraId="5CDAD692" w14:textId="5F944AC1" w:rsidR="006F658F" w:rsidRPr="00AF3BE3" w:rsidRDefault="006F658F" w:rsidP="006F658F">
      <w:pPr>
        <w:pStyle w:val="ListParagraph"/>
        <w:numPr>
          <w:ilvl w:val="0"/>
          <w:numId w:val="31"/>
        </w:num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Other than hospitalisations, the data narrows in on men and young Indigenous people, thus not giving a full picture of others in the community.</w:t>
      </w:r>
    </w:p>
    <w:p w14:paraId="5704C074" w14:textId="33D32B48" w:rsidR="006F658F" w:rsidRPr="00AF3BE3" w:rsidRDefault="006F658F" w:rsidP="006F658F">
      <w:pPr>
        <w:spacing w:line="360" w:lineRule="auto"/>
        <w:rPr>
          <w:rFonts w:ascii="Cambria Math" w:hAnsi="Cambria Math"/>
          <w:b/>
          <w:bCs/>
          <w:color w:val="2F5496" w:themeColor="accent1" w:themeShade="BF"/>
          <w:sz w:val="24"/>
          <w:szCs w:val="24"/>
        </w:rPr>
      </w:pPr>
    </w:p>
    <w:p w14:paraId="4730367B" w14:textId="1FA6F7E9" w:rsidR="00E2324F" w:rsidRPr="00AF3BE3" w:rsidRDefault="00E2324F" w:rsidP="006F658F">
      <w:pPr>
        <w:spacing w:line="360" w:lineRule="auto"/>
        <w:rPr>
          <w:rFonts w:ascii="Cambria Math" w:hAnsi="Cambria Math"/>
          <w:b/>
          <w:bCs/>
          <w:color w:val="2F5496" w:themeColor="accent1" w:themeShade="BF"/>
          <w:sz w:val="24"/>
          <w:szCs w:val="24"/>
        </w:rPr>
      </w:pPr>
    </w:p>
    <w:p w14:paraId="63815659" w14:textId="73DA70B7" w:rsidR="00E2324F" w:rsidRPr="00AF3BE3" w:rsidRDefault="00E2324F" w:rsidP="006F658F">
      <w:pPr>
        <w:spacing w:line="360" w:lineRule="auto"/>
        <w:rPr>
          <w:rFonts w:ascii="Cambria Math" w:hAnsi="Cambria Math"/>
          <w:b/>
          <w:bCs/>
          <w:color w:val="2F5496" w:themeColor="accent1" w:themeShade="BF"/>
          <w:sz w:val="24"/>
          <w:szCs w:val="24"/>
        </w:rPr>
      </w:pPr>
    </w:p>
    <w:p w14:paraId="1E231B43" w14:textId="43D999B4" w:rsidR="00E2324F" w:rsidRPr="00AF3BE3" w:rsidRDefault="00E2324F" w:rsidP="006F658F">
      <w:pPr>
        <w:spacing w:line="360" w:lineRule="auto"/>
        <w:rPr>
          <w:rFonts w:ascii="Cambria Math" w:hAnsi="Cambria Math"/>
          <w:b/>
          <w:bCs/>
          <w:color w:val="2F5496" w:themeColor="accent1" w:themeShade="BF"/>
          <w:sz w:val="24"/>
          <w:szCs w:val="24"/>
        </w:rPr>
      </w:pPr>
    </w:p>
    <w:p w14:paraId="0DEA695B" w14:textId="74D88F2A" w:rsidR="00E2324F" w:rsidRPr="00AF3BE3" w:rsidRDefault="00E2324F" w:rsidP="006F658F">
      <w:pPr>
        <w:spacing w:line="360" w:lineRule="auto"/>
        <w:rPr>
          <w:rFonts w:ascii="Cambria Math" w:hAnsi="Cambria Math"/>
          <w:b/>
          <w:bCs/>
          <w:color w:val="2F5496" w:themeColor="accent1" w:themeShade="BF"/>
          <w:sz w:val="24"/>
          <w:szCs w:val="24"/>
        </w:rPr>
      </w:pPr>
    </w:p>
    <w:p w14:paraId="32F9268F" w14:textId="1B490FCC" w:rsidR="00E2324F" w:rsidRPr="00AF3BE3" w:rsidRDefault="00E2324F" w:rsidP="006F658F">
      <w:pPr>
        <w:spacing w:line="360" w:lineRule="auto"/>
        <w:rPr>
          <w:rFonts w:ascii="Cambria Math" w:hAnsi="Cambria Math"/>
          <w:b/>
          <w:bCs/>
          <w:color w:val="2F5496" w:themeColor="accent1" w:themeShade="BF"/>
          <w:sz w:val="24"/>
          <w:szCs w:val="24"/>
        </w:rPr>
      </w:pPr>
    </w:p>
    <w:p w14:paraId="5D456853" w14:textId="4AC01118" w:rsidR="00E2324F" w:rsidRPr="00AF3BE3" w:rsidRDefault="00E2324F" w:rsidP="006F658F">
      <w:pPr>
        <w:spacing w:line="360" w:lineRule="auto"/>
        <w:rPr>
          <w:rFonts w:ascii="Cambria Math" w:hAnsi="Cambria Math"/>
          <w:b/>
          <w:bCs/>
          <w:color w:val="2F5496" w:themeColor="accent1" w:themeShade="BF"/>
          <w:sz w:val="24"/>
          <w:szCs w:val="24"/>
        </w:rPr>
      </w:pPr>
    </w:p>
    <w:p w14:paraId="455C907F" w14:textId="77777777" w:rsidR="00E2324F" w:rsidRPr="00AF3BE3" w:rsidRDefault="00E2324F" w:rsidP="006F658F">
      <w:pPr>
        <w:spacing w:line="360" w:lineRule="auto"/>
        <w:rPr>
          <w:rFonts w:ascii="Cambria Math" w:hAnsi="Cambria Math"/>
          <w:b/>
          <w:bCs/>
          <w:color w:val="2F5496" w:themeColor="accent1" w:themeShade="BF"/>
          <w:sz w:val="24"/>
          <w:szCs w:val="24"/>
        </w:rPr>
      </w:pPr>
    </w:p>
    <w:p w14:paraId="4B322457" w14:textId="4C2F6D2C" w:rsidR="006F658F" w:rsidRPr="00AF3BE3" w:rsidRDefault="006F658F" w:rsidP="006F658F">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lastRenderedPageBreak/>
        <w:drawing>
          <wp:inline distT="0" distB="0" distL="0" distR="0" wp14:anchorId="728936D7" wp14:editId="3AF7D0D3">
            <wp:extent cx="5731510" cy="374015"/>
            <wp:effectExtent l="0" t="0" r="2540" b="698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31510" cy="374015"/>
                    </a:xfrm>
                    <a:prstGeom prst="rect">
                      <a:avLst/>
                    </a:prstGeom>
                  </pic:spPr>
                </pic:pic>
              </a:graphicData>
            </a:graphic>
          </wp:inline>
        </w:drawing>
      </w:r>
    </w:p>
    <w:p w14:paraId="527C134A" w14:textId="28390A0C" w:rsidR="006F658F" w:rsidRPr="00AF3BE3" w:rsidRDefault="006F658F" w:rsidP="006F658F">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74098057" wp14:editId="29EAE801">
            <wp:extent cx="5294595" cy="5164372"/>
            <wp:effectExtent l="0" t="0" r="190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303343" cy="5172905"/>
                    </a:xfrm>
                    <a:prstGeom prst="rect">
                      <a:avLst/>
                    </a:prstGeom>
                  </pic:spPr>
                </pic:pic>
              </a:graphicData>
            </a:graphic>
          </wp:inline>
        </w:drawing>
      </w:r>
    </w:p>
    <w:p w14:paraId="2F433013" w14:textId="57F0704A" w:rsidR="006F658F" w:rsidRPr="00AF3BE3" w:rsidRDefault="006F658F" w:rsidP="006F658F">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lastRenderedPageBreak/>
        <w:drawing>
          <wp:inline distT="0" distB="0" distL="0" distR="0" wp14:anchorId="6A461E64" wp14:editId="2FB26061">
            <wp:extent cx="5064981" cy="7029020"/>
            <wp:effectExtent l="0" t="0" r="254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072584" cy="7039572"/>
                    </a:xfrm>
                    <a:prstGeom prst="rect">
                      <a:avLst/>
                    </a:prstGeom>
                  </pic:spPr>
                </pic:pic>
              </a:graphicData>
            </a:graphic>
          </wp:inline>
        </w:drawing>
      </w:r>
    </w:p>
    <w:p w14:paraId="3E10BBC5" w14:textId="77777777" w:rsidR="0094680A" w:rsidRPr="00AF3BE3" w:rsidRDefault="0094680A" w:rsidP="006F658F">
      <w:pPr>
        <w:spacing w:line="360" w:lineRule="auto"/>
        <w:rPr>
          <w:rFonts w:ascii="Cambria Math" w:hAnsi="Cambria Math"/>
          <w:b/>
          <w:bCs/>
          <w:color w:val="2F5496" w:themeColor="accent1" w:themeShade="BF"/>
          <w:sz w:val="24"/>
          <w:szCs w:val="24"/>
        </w:rPr>
      </w:pPr>
    </w:p>
    <w:p w14:paraId="5E47B908" w14:textId="5FDDA5A8" w:rsidR="006F658F" w:rsidRPr="00AF3BE3" w:rsidRDefault="0094680A" w:rsidP="006F658F">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lastRenderedPageBreak/>
        <w:drawing>
          <wp:inline distT="0" distB="0" distL="0" distR="0" wp14:anchorId="62299C44" wp14:editId="51C399CF">
            <wp:extent cx="5731510" cy="2233930"/>
            <wp:effectExtent l="0" t="0" r="254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31510" cy="2233930"/>
                    </a:xfrm>
                    <a:prstGeom prst="rect">
                      <a:avLst/>
                    </a:prstGeom>
                  </pic:spPr>
                </pic:pic>
              </a:graphicData>
            </a:graphic>
          </wp:inline>
        </w:drawing>
      </w:r>
    </w:p>
    <w:p w14:paraId="4536CB25" w14:textId="55EC2C9B" w:rsidR="0094680A" w:rsidRPr="00AF3BE3" w:rsidRDefault="0094680A" w:rsidP="006F658F">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 xml:space="preserve">Individual: The individual is at the centre of the model.  This level involves personal factors that could increase or decrease </w:t>
      </w:r>
      <w:r w:rsidR="00927485" w:rsidRPr="00AF3BE3">
        <w:rPr>
          <w:rFonts w:ascii="Cambria Math" w:hAnsi="Cambria Math"/>
          <w:b/>
          <w:bCs/>
          <w:color w:val="2F5496" w:themeColor="accent1" w:themeShade="BF"/>
          <w:sz w:val="24"/>
          <w:szCs w:val="24"/>
        </w:rPr>
        <w:t xml:space="preserve">refugees’ </w:t>
      </w:r>
      <w:r w:rsidRPr="00AF3BE3">
        <w:rPr>
          <w:rFonts w:ascii="Cambria Math" w:hAnsi="Cambria Math"/>
          <w:b/>
          <w:bCs/>
          <w:color w:val="2F5496" w:themeColor="accent1" w:themeShade="BF"/>
          <w:sz w:val="24"/>
          <w:szCs w:val="24"/>
        </w:rPr>
        <w:t>susceptibility to health problems e.g., attitudes, knowledge, behaviours, perceived barriers, motivation, age, gender, level of education and self-efficacy.</w:t>
      </w:r>
    </w:p>
    <w:p w14:paraId="30C29BB9" w14:textId="17B0A55B" w:rsidR="0094680A" w:rsidRPr="00AF3BE3" w:rsidRDefault="0094680A" w:rsidP="006F658F">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Strategy: Education explaining coping strategies to effectively deal with stress as a result of their past.</w:t>
      </w:r>
    </w:p>
    <w:p w14:paraId="48DA74FE" w14:textId="5871C48D" w:rsidR="0094680A" w:rsidRPr="00AF3BE3" w:rsidRDefault="0094680A" w:rsidP="006F658F">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Interpersonal: This level relates to the impact of interpersonal relationships and norms on behaviour and how this might impact</w:t>
      </w:r>
      <w:r w:rsidR="00927485" w:rsidRPr="00AF3BE3">
        <w:rPr>
          <w:rFonts w:ascii="Cambria Math" w:hAnsi="Cambria Math"/>
          <w:b/>
          <w:bCs/>
          <w:color w:val="2F5496" w:themeColor="accent1" w:themeShade="BF"/>
          <w:sz w:val="24"/>
          <w:szCs w:val="24"/>
        </w:rPr>
        <w:t xml:space="preserve"> refugees’</w:t>
      </w:r>
      <w:r w:rsidRPr="00AF3BE3">
        <w:rPr>
          <w:rFonts w:ascii="Cambria Math" w:hAnsi="Cambria Math"/>
          <w:b/>
          <w:bCs/>
          <w:color w:val="2F5496" w:themeColor="accent1" w:themeShade="BF"/>
          <w:sz w:val="24"/>
          <w:szCs w:val="24"/>
        </w:rPr>
        <w:t xml:space="preserve"> susceptibility to health problems.</w:t>
      </w:r>
    </w:p>
    <w:p w14:paraId="27B49B6C" w14:textId="683ADB99" w:rsidR="00A84A84" w:rsidRPr="00AF3BE3" w:rsidRDefault="0094680A" w:rsidP="006F658F">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 xml:space="preserve">Strategy: Education to peers of refugees explaining the common stressors of refugees who have fled from </w:t>
      </w:r>
      <w:r w:rsidR="00A84A84" w:rsidRPr="00AF3BE3">
        <w:rPr>
          <w:rFonts w:ascii="Cambria Math" w:hAnsi="Cambria Math"/>
          <w:b/>
          <w:bCs/>
          <w:color w:val="2F5496" w:themeColor="accent1" w:themeShade="BF"/>
          <w:sz w:val="24"/>
          <w:szCs w:val="24"/>
        </w:rPr>
        <w:t>war, conflict, violence or persecution.</w:t>
      </w:r>
    </w:p>
    <w:p w14:paraId="3497571C" w14:textId="67908A33" w:rsidR="00927485" w:rsidRPr="00AF3BE3" w:rsidRDefault="00A84A84" w:rsidP="006F658F">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Organisational: This level relates to ho</w:t>
      </w:r>
      <w:r w:rsidR="00927485" w:rsidRPr="00AF3BE3">
        <w:rPr>
          <w:rFonts w:ascii="Cambria Math" w:hAnsi="Cambria Math"/>
          <w:b/>
          <w:bCs/>
          <w:color w:val="2F5496" w:themeColor="accent1" w:themeShade="BF"/>
          <w:sz w:val="24"/>
          <w:szCs w:val="24"/>
        </w:rPr>
        <w:t>w organisations/institutions impact refugees’ susceptibility to health problems and how practices and policies can support refugees’ health.</w:t>
      </w:r>
    </w:p>
    <w:p w14:paraId="1BCA390C" w14:textId="3CBC152E" w:rsidR="001871CF" w:rsidRPr="00AF3BE3" w:rsidRDefault="00927485" w:rsidP="006F658F">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Strategy</w:t>
      </w:r>
      <w:r w:rsidR="00DA1FED" w:rsidRPr="00AF3BE3">
        <w:rPr>
          <w:rFonts w:ascii="Cambria Math" w:hAnsi="Cambria Math"/>
          <w:b/>
          <w:bCs/>
          <w:color w:val="2F5496" w:themeColor="accent1" w:themeShade="BF"/>
          <w:sz w:val="24"/>
          <w:szCs w:val="24"/>
        </w:rPr>
        <w:t xml:space="preserve">: </w:t>
      </w:r>
      <w:r w:rsidR="001871CF" w:rsidRPr="00AF3BE3">
        <w:rPr>
          <w:rFonts w:ascii="Cambria Math" w:hAnsi="Cambria Math"/>
          <w:b/>
          <w:bCs/>
          <w:color w:val="2F5496" w:themeColor="accent1" w:themeShade="BF"/>
          <w:sz w:val="24"/>
          <w:szCs w:val="24"/>
        </w:rPr>
        <w:t>Workplaces could provide counselling services, reducing the impact of trauma.</w:t>
      </w:r>
    </w:p>
    <w:p w14:paraId="47C48D8F" w14:textId="365DCE01" w:rsidR="001871CF" w:rsidRPr="00AF3BE3" w:rsidRDefault="001871CF" w:rsidP="006F658F">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Community: This level refers to the broader community context in which people reside and how communities can influence refugees’ health.</w:t>
      </w:r>
    </w:p>
    <w:p w14:paraId="2BCCCC4A" w14:textId="47E36969" w:rsidR="009F3C39" w:rsidRPr="00AF3BE3" w:rsidRDefault="001871CF" w:rsidP="006F658F">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 xml:space="preserve">Societal: This level refers to the broader social and political environment which creates a climate where refugees are </w:t>
      </w:r>
      <w:r w:rsidR="009F3C39" w:rsidRPr="00AF3BE3">
        <w:rPr>
          <w:rFonts w:ascii="Cambria Math" w:hAnsi="Cambria Math"/>
          <w:b/>
          <w:bCs/>
          <w:color w:val="2F5496" w:themeColor="accent1" w:themeShade="BF"/>
          <w:sz w:val="24"/>
          <w:szCs w:val="24"/>
        </w:rPr>
        <w:t>recognised</w:t>
      </w:r>
      <w:r w:rsidRPr="00AF3BE3">
        <w:rPr>
          <w:rFonts w:ascii="Cambria Math" w:hAnsi="Cambria Math"/>
          <w:b/>
          <w:bCs/>
          <w:color w:val="2F5496" w:themeColor="accent1" w:themeShade="BF"/>
          <w:sz w:val="24"/>
          <w:szCs w:val="24"/>
        </w:rPr>
        <w:t xml:space="preserve"> as a disadvantaged group </w:t>
      </w:r>
      <w:r w:rsidR="009F3C39" w:rsidRPr="00AF3BE3">
        <w:rPr>
          <w:rFonts w:ascii="Cambria Math" w:hAnsi="Cambria Math"/>
          <w:b/>
          <w:bCs/>
          <w:color w:val="2F5496" w:themeColor="accent1" w:themeShade="BF"/>
          <w:sz w:val="24"/>
          <w:szCs w:val="24"/>
        </w:rPr>
        <w:t>and is encouraged through policy which supports access and equity for all.</w:t>
      </w:r>
    </w:p>
    <w:p w14:paraId="622EC110" w14:textId="520A8CFD" w:rsidR="009F3C39" w:rsidRPr="00AF3BE3" w:rsidRDefault="009F3C39" w:rsidP="006F658F">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Strategy: Government provides subsidies for refugees fleeing violence, conflict, war or persecution as they have generally lower income and socioeconomic status.</w:t>
      </w:r>
    </w:p>
    <w:p w14:paraId="79CFA032" w14:textId="2D4199A6" w:rsidR="009F3C39" w:rsidRPr="00AF3BE3" w:rsidRDefault="009F3C39" w:rsidP="006F658F">
      <w:pPr>
        <w:spacing w:line="360" w:lineRule="auto"/>
        <w:rPr>
          <w:rFonts w:ascii="Cambria Math" w:hAnsi="Cambria Math"/>
          <w:b/>
          <w:bCs/>
          <w:color w:val="2F5496" w:themeColor="accent1" w:themeShade="BF"/>
          <w:sz w:val="24"/>
          <w:szCs w:val="24"/>
        </w:rPr>
      </w:pPr>
    </w:p>
    <w:p w14:paraId="48B035F8" w14:textId="0B4460D2" w:rsidR="009F3C39" w:rsidRPr="00AF3BE3" w:rsidRDefault="00C40BFD" w:rsidP="006F658F">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31F49F8F" wp14:editId="39339769">
            <wp:extent cx="5731510" cy="1341755"/>
            <wp:effectExtent l="0" t="0" r="254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731510" cy="1341755"/>
                    </a:xfrm>
                    <a:prstGeom prst="rect">
                      <a:avLst/>
                    </a:prstGeom>
                  </pic:spPr>
                </pic:pic>
              </a:graphicData>
            </a:graphic>
          </wp:inline>
        </w:drawing>
      </w:r>
    </w:p>
    <w:p w14:paraId="13FE4F4B" w14:textId="1A9DD62C" w:rsidR="00C40BFD" w:rsidRPr="00AF3BE3" w:rsidRDefault="00C40BFD" w:rsidP="006F658F">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The ability to effectively manage chronic conditions eases pressure on an already overburdened healthcare system.  This allows for healthcare systems to focus more on injured patients and patients who are unable to manage their conditions, improving health for all individuals.</w:t>
      </w:r>
    </w:p>
    <w:p w14:paraId="342E19B8" w14:textId="679D8979" w:rsidR="00C40BFD" w:rsidRPr="00AF3BE3" w:rsidRDefault="00C40BFD" w:rsidP="006F658F">
      <w:pPr>
        <w:spacing w:line="360" w:lineRule="auto"/>
        <w:rPr>
          <w:rFonts w:ascii="Cambria Math" w:hAnsi="Cambria Math"/>
          <w:b/>
          <w:bCs/>
          <w:color w:val="2F5496" w:themeColor="accent1" w:themeShade="BF"/>
          <w:sz w:val="24"/>
          <w:szCs w:val="24"/>
        </w:rPr>
      </w:pPr>
    </w:p>
    <w:p w14:paraId="21AFDACC" w14:textId="6B97B9E8" w:rsidR="00C40BFD" w:rsidRPr="00AF3BE3" w:rsidRDefault="00C40BFD" w:rsidP="006F658F">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78157F01" wp14:editId="08A636FA">
            <wp:extent cx="5731510" cy="2667000"/>
            <wp:effectExtent l="0" t="0" r="254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731510" cy="2667000"/>
                    </a:xfrm>
                    <a:prstGeom prst="rect">
                      <a:avLst/>
                    </a:prstGeom>
                  </pic:spPr>
                </pic:pic>
              </a:graphicData>
            </a:graphic>
          </wp:inline>
        </w:drawing>
      </w:r>
    </w:p>
    <w:p w14:paraId="1F563AC3" w14:textId="48529AD5" w:rsidR="00C40BFD" w:rsidRPr="00AF3BE3" w:rsidRDefault="00C40BFD" w:rsidP="006F658F">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793A7741" wp14:editId="68583611">
            <wp:extent cx="5731510" cy="388620"/>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31510" cy="388620"/>
                    </a:xfrm>
                    <a:prstGeom prst="rect">
                      <a:avLst/>
                    </a:prstGeom>
                  </pic:spPr>
                </pic:pic>
              </a:graphicData>
            </a:graphic>
          </wp:inline>
        </w:drawing>
      </w:r>
    </w:p>
    <w:p w14:paraId="240ACA2D" w14:textId="0E7F3685" w:rsidR="00C40BFD" w:rsidRPr="00AF3BE3" w:rsidRDefault="00C40BFD" w:rsidP="006F658F">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3559EE33" wp14:editId="064ED7A8">
            <wp:extent cx="5241801" cy="1649896"/>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49230" cy="1652234"/>
                    </a:xfrm>
                    <a:prstGeom prst="rect">
                      <a:avLst/>
                    </a:prstGeom>
                  </pic:spPr>
                </pic:pic>
              </a:graphicData>
            </a:graphic>
          </wp:inline>
        </w:drawing>
      </w:r>
    </w:p>
    <w:p w14:paraId="415B476F" w14:textId="25ED842F" w:rsidR="00C40BFD" w:rsidRPr="00AF3BE3" w:rsidRDefault="00C40BFD" w:rsidP="006F658F">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lastRenderedPageBreak/>
        <w:drawing>
          <wp:inline distT="0" distB="0" distL="0" distR="0" wp14:anchorId="2F8E5A1B" wp14:editId="640B70A6">
            <wp:extent cx="5731510" cy="380365"/>
            <wp:effectExtent l="0" t="0" r="254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31510" cy="380365"/>
                    </a:xfrm>
                    <a:prstGeom prst="rect">
                      <a:avLst/>
                    </a:prstGeom>
                  </pic:spPr>
                </pic:pic>
              </a:graphicData>
            </a:graphic>
          </wp:inline>
        </w:drawing>
      </w:r>
    </w:p>
    <w:p w14:paraId="23F4C236" w14:textId="0F333EA6" w:rsidR="00C40BFD" w:rsidRPr="00AF3BE3" w:rsidRDefault="00C40BFD" w:rsidP="006F658F">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4EF88F6A" wp14:editId="538951F5">
            <wp:extent cx="5208104" cy="4431447"/>
            <wp:effectExtent l="0" t="0" r="0" b="762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18647" cy="4440418"/>
                    </a:xfrm>
                    <a:prstGeom prst="rect">
                      <a:avLst/>
                    </a:prstGeom>
                  </pic:spPr>
                </pic:pic>
              </a:graphicData>
            </a:graphic>
          </wp:inline>
        </w:drawing>
      </w:r>
    </w:p>
    <w:p w14:paraId="3BF70F97" w14:textId="47CC12EC" w:rsidR="00C40BFD" w:rsidRPr="00AF3BE3" w:rsidRDefault="00C40BFD" w:rsidP="006F658F">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3F91FF87" wp14:editId="11781BB8">
            <wp:extent cx="5731510" cy="533400"/>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731510" cy="533400"/>
                    </a:xfrm>
                    <a:prstGeom prst="rect">
                      <a:avLst/>
                    </a:prstGeom>
                  </pic:spPr>
                </pic:pic>
              </a:graphicData>
            </a:graphic>
          </wp:inline>
        </w:drawing>
      </w:r>
    </w:p>
    <w:p w14:paraId="7AFEC099" w14:textId="3155E0C9" w:rsidR="00C40BFD" w:rsidRPr="00AF3BE3" w:rsidRDefault="00C40BFD" w:rsidP="006F658F">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lastRenderedPageBreak/>
        <w:drawing>
          <wp:inline distT="0" distB="0" distL="0" distR="0" wp14:anchorId="536C576F" wp14:editId="6C6591ED">
            <wp:extent cx="5247861" cy="773690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0942" cy="7770930"/>
                    </a:xfrm>
                    <a:prstGeom prst="rect">
                      <a:avLst/>
                    </a:prstGeom>
                  </pic:spPr>
                </pic:pic>
              </a:graphicData>
            </a:graphic>
          </wp:inline>
        </w:drawing>
      </w:r>
    </w:p>
    <w:p w14:paraId="469D4920" w14:textId="35549272" w:rsidR="00C11008" w:rsidRDefault="00C11008" w:rsidP="006F658F">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lastRenderedPageBreak/>
        <w:drawing>
          <wp:inline distT="0" distB="0" distL="0" distR="0" wp14:anchorId="43B33A94" wp14:editId="6188032B">
            <wp:extent cx="5520653" cy="3633746"/>
            <wp:effectExtent l="0" t="0" r="4445" b="508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564620" cy="3662685"/>
                    </a:xfrm>
                    <a:prstGeom prst="rect">
                      <a:avLst/>
                    </a:prstGeom>
                  </pic:spPr>
                </pic:pic>
              </a:graphicData>
            </a:graphic>
          </wp:inline>
        </w:drawing>
      </w:r>
    </w:p>
    <w:p w14:paraId="0882FEF4" w14:textId="77777777" w:rsidR="004D7B8A" w:rsidRPr="00AF3BE3" w:rsidRDefault="004D7B8A" w:rsidP="006F658F">
      <w:pPr>
        <w:spacing w:line="360" w:lineRule="auto"/>
        <w:rPr>
          <w:rFonts w:ascii="Cambria Math" w:hAnsi="Cambria Math"/>
          <w:b/>
          <w:bCs/>
          <w:color w:val="2F5496" w:themeColor="accent1" w:themeShade="BF"/>
          <w:sz w:val="24"/>
          <w:szCs w:val="24"/>
        </w:rPr>
      </w:pPr>
    </w:p>
    <w:p w14:paraId="18E1C020" w14:textId="731122A7" w:rsidR="00C11008" w:rsidRPr="00E21232" w:rsidRDefault="00314CB9" w:rsidP="00314CB9">
      <w:pPr>
        <w:spacing w:line="360" w:lineRule="auto"/>
        <w:jc w:val="center"/>
        <w:rPr>
          <w:rFonts w:ascii="Cambria Math" w:hAnsi="Cambria Math"/>
          <w:b/>
          <w:bCs/>
          <w:color w:val="2F5496" w:themeColor="accent1" w:themeShade="BF"/>
          <w:sz w:val="28"/>
          <w:szCs w:val="28"/>
        </w:rPr>
      </w:pPr>
      <w:r w:rsidRPr="00E21232">
        <w:rPr>
          <w:rFonts w:ascii="Cambria Math" w:hAnsi="Cambria Math"/>
          <w:b/>
          <w:bCs/>
          <w:color w:val="2F5496" w:themeColor="accent1" w:themeShade="BF"/>
          <w:sz w:val="28"/>
          <w:szCs w:val="28"/>
        </w:rPr>
        <w:t>2020 WACE Exam</w:t>
      </w:r>
    </w:p>
    <w:p w14:paraId="736B52EE" w14:textId="42F3644E" w:rsidR="00314CB9" w:rsidRPr="00AF3BE3" w:rsidRDefault="00314CB9" w:rsidP="00314CB9">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1A03675C" wp14:editId="15E31042">
            <wp:extent cx="5731510" cy="1633220"/>
            <wp:effectExtent l="0" t="0" r="2540" b="508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31510" cy="1633220"/>
                    </a:xfrm>
                    <a:prstGeom prst="rect">
                      <a:avLst/>
                    </a:prstGeom>
                  </pic:spPr>
                </pic:pic>
              </a:graphicData>
            </a:graphic>
          </wp:inline>
        </w:drawing>
      </w:r>
    </w:p>
    <w:p w14:paraId="331B80E1" w14:textId="5171DA89" w:rsidR="00314CB9" w:rsidRPr="00AF3BE3" w:rsidRDefault="00314CB9" w:rsidP="006F658F">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Access and equity: Ensuring resources and services are allocated according to the needs of specific populations with the goal of equality of health outcomes.  This allows for a more balanced level of access for all and equitable allocation of funding and essential resources.</w:t>
      </w:r>
    </w:p>
    <w:p w14:paraId="54FE5861" w14:textId="1A346303" w:rsidR="006472B1" w:rsidRPr="00AF3BE3" w:rsidRDefault="00314CB9" w:rsidP="006F658F">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 xml:space="preserve">Diversity: </w:t>
      </w:r>
      <w:r w:rsidR="006472B1" w:rsidRPr="00AF3BE3">
        <w:rPr>
          <w:rFonts w:ascii="Cambria Math" w:hAnsi="Cambria Math"/>
          <w:b/>
          <w:bCs/>
          <w:color w:val="2F5496" w:themeColor="accent1" w:themeShade="BF"/>
          <w:sz w:val="24"/>
          <w:szCs w:val="24"/>
        </w:rPr>
        <w:t>Respecting differences that exist between individuals and groups, especially when it comes to addressing healthcare and good health outcomes.  This involves acknowledging that certain populations require diverse resources and healthcare.</w:t>
      </w:r>
    </w:p>
    <w:p w14:paraId="66C72C2D" w14:textId="33D84149" w:rsidR="006472B1" w:rsidRPr="00AF3BE3" w:rsidRDefault="006472B1" w:rsidP="006F658F">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lastRenderedPageBreak/>
        <w:t xml:space="preserve">Supportive environments: Environments where people live, work and play </w:t>
      </w:r>
      <w:r w:rsidR="009D49C8" w:rsidRPr="00AF3BE3">
        <w:rPr>
          <w:rFonts w:ascii="Cambria Math" w:hAnsi="Cambria Math"/>
          <w:b/>
          <w:bCs/>
          <w:color w:val="2F5496" w:themeColor="accent1" w:themeShade="BF"/>
          <w:sz w:val="24"/>
          <w:szCs w:val="24"/>
        </w:rPr>
        <w:t>that protect people from threats to their health</w:t>
      </w:r>
      <w:r w:rsidR="00D274BD" w:rsidRPr="00AF3BE3">
        <w:rPr>
          <w:rFonts w:ascii="Cambria Math" w:hAnsi="Cambria Math"/>
          <w:b/>
          <w:bCs/>
          <w:color w:val="2F5496" w:themeColor="accent1" w:themeShade="BF"/>
          <w:sz w:val="24"/>
          <w:szCs w:val="24"/>
        </w:rPr>
        <w:t>.  These environments can be supportive in encouraging practices to achiev</w:t>
      </w:r>
      <w:r w:rsidR="00E2324F" w:rsidRPr="00AF3BE3">
        <w:rPr>
          <w:rFonts w:ascii="Cambria Math" w:hAnsi="Cambria Math"/>
          <w:b/>
          <w:bCs/>
          <w:color w:val="2F5496" w:themeColor="accent1" w:themeShade="BF"/>
          <w:sz w:val="24"/>
          <w:szCs w:val="24"/>
        </w:rPr>
        <w:t>e optimum levels of health.</w:t>
      </w:r>
    </w:p>
    <w:p w14:paraId="0A4D6198" w14:textId="77777777" w:rsidR="00E2324F" w:rsidRPr="00AF3BE3" w:rsidRDefault="00E2324F" w:rsidP="006F658F">
      <w:pPr>
        <w:spacing w:line="360" w:lineRule="auto"/>
        <w:rPr>
          <w:rFonts w:ascii="Cambria Math" w:hAnsi="Cambria Math"/>
          <w:b/>
          <w:bCs/>
          <w:color w:val="2F5496" w:themeColor="accent1" w:themeShade="BF"/>
          <w:sz w:val="24"/>
          <w:szCs w:val="24"/>
        </w:rPr>
      </w:pPr>
    </w:p>
    <w:p w14:paraId="6C8BF0E6" w14:textId="55A5B00D" w:rsidR="00E2324F" w:rsidRPr="00AF3BE3" w:rsidRDefault="00E2324F" w:rsidP="006F658F">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6305BA5D" wp14:editId="196787FA">
            <wp:extent cx="5731510" cy="375920"/>
            <wp:effectExtent l="0" t="0" r="2540" b="508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731510" cy="375920"/>
                    </a:xfrm>
                    <a:prstGeom prst="rect">
                      <a:avLst/>
                    </a:prstGeom>
                  </pic:spPr>
                </pic:pic>
              </a:graphicData>
            </a:graphic>
          </wp:inline>
        </w:drawing>
      </w:r>
    </w:p>
    <w:p w14:paraId="505FC687" w14:textId="47A6189B" w:rsidR="00E2324F" w:rsidRPr="00AF3BE3" w:rsidRDefault="00E2324F" w:rsidP="006F658F">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550748D2" wp14:editId="08F5AEEF">
            <wp:extent cx="4949687" cy="6397961"/>
            <wp:effectExtent l="0" t="0" r="3810" b="317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4953805" cy="6403284"/>
                    </a:xfrm>
                    <a:prstGeom prst="rect">
                      <a:avLst/>
                    </a:prstGeom>
                  </pic:spPr>
                </pic:pic>
              </a:graphicData>
            </a:graphic>
          </wp:inline>
        </w:drawing>
      </w:r>
    </w:p>
    <w:p w14:paraId="4A0ADB22" w14:textId="77777777" w:rsidR="00E2324F" w:rsidRPr="00AF3BE3" w:rsidRDefault="00E2324F" w:rsidP="006F658F">
      <w:pPr>
        <w:spacing w:line="360" w:lineRule="auto"/>
        <w:rPr>
          <w:rFonts w:ascii="Cambria Math" w:hAnsi="Cambria Math"/>
          <w:b/>
          <w:bCs/>
          <w:color w:val="2F5496" w:themeColor="accent1" w:themeShade="BF"/>
          <w:sz w:val="24"/>
          <w:szCs w:val="24"/>
        </w:rPr>
      </w:pPr>
    </w:p>
    <w:p w14:paraId="790D6279" w14:textId="40B08585" w:rsidR="00E2324F" w:rsidRPr="00AF3BE3" w:rsidRDefault="00E2324F" w:rsidP="006F658F">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lastRenderedPageBreak/>
        <w:drawing>
          <wp:inline distT="0" distB="0" distL="0" distR="0" wp14:anchorId="71FFF09E" wp14:editId="21BC1609">
            <wp:extent cx="5731510" cy="1183640"/>
            <wp:effectExtent l="0" t="0" r="254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731510" cy="1183640"/>
                    </a:xfrm>
                    <a:prstGeom prst="rect">
                      <a:avLst/>
                    </a:prstGeom>
                  </pic:spPr>
                </pic:pic>
              </a:graphicData>
            </a:graphic>
          </wp:inline>
        </w:drawing>
      </w:r>
    </w:p>
    <w:p w14:paraId="6A35A553" w14:textId="2DFE8C16" w:rsidR="00E2324F" w:rsidRPr="00AF3BE3" w:rsidRDefault="00E2324F" w:rsidP="006F658F">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The private health insurance rebate is an amount that the government contributes to the cost of your private health insurance premiums.  It reduces the uptake of public health insurance, reducing pressure on the public health system and allowing for lower socioeconomic individuals to access health service more readily.</w:t>
      </w:r>
    </w:p>
    <w:p w14:paraId="1950F1F3" w14:textId="39648D4B" w:rsidR="00E2324F" w:rsidRPr="00AF3BE3" w:rsidRDefault="00E2324F" w:rsidP="006F658F">
      <w:pPr>
        <w:spacing w:line="360" w:lineRule="auto"/>
        <w:rPr>
          <w:rFonts w:ascii="Cambria Math" w:hAnsi="Cambria Math"/>
          <w:b/>
          <w:bCs/>
          <w:color w:val="2F5496" w:themeColor="accent1" w:themeShade="BF"/>
          <w:sz w:val="24"/>
          <w:szCs w:val="24"/>
        </w:rPr>
      </w:pPr>
    </w:p>
    <w:p w14:paraId="4349A096" w14:textId="5C6E21CE" w:rsidR="00E2324F" w:rsidRPr="00AF3BE3" w:rsidRDefault="00E2324F" w:rsidP="006F658F">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1F0896C9" wp14:editId="037998C2">
            <wp:extent cx="5731510" cy="851535"/>
            <wp:effectExtent l="0" t="0" r="254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31510" cy="851535"/>
                    </a:xfrm>
                    <a:prstGeom prst="rect">
                      <a:avLst/>
                    </a:prstGeom>
                  </pic:spPr>
                </pic:pic>
              </a:graphicData>
            </a:graphic>
          </wp:inline>
        </w:drawing>
      </w:r>
    </w:p>
    <w:p w14:paraId="0813C3FD" w14:textId="7C3E220A" w:rsidR="00E2324F" w:rsidRPr="00AF3BE3" w:rsidRDefault="00E2324F" w:rsidP="006F658F">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0F323CEA" wp14:editId="18B6899D">
            <wp:extent cx="5050181" cy="3089081"/>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087788" cy="3112084"/>
                    </a:xfrm>
                    <a:prstGeom prst="rect">
                      <a:avLst/>
                    </a:prstGeom>
                  </pic:spPr>
                </pic:pic>
              </a:graphicData>
            </a:graphic>
          </wp:inline>
        </w:drawing>
      </w:r>
    </w:p>
    <w:p w14:paraId="76ACD44A" w14:textId="4BEBB932" w:rsidR="00E2324F" w:rsidRPr="00AF3BE3" w:rsidRDefault="00E2324F" w:rsidP="006F658F">
      <w:pPr>
        <w:spacing w:line="360" w:lineRule="auto"/>
        <w:rPr>
          <w:rFonts w:ascii="Cambria Math" w:hAnsi="Cambria Math"/>
          <w:b/>
          <w:bCs/>
          <w:color w:val="2F5496" w:themeColor="accent1" w:themeShade="BF"/>
          <w:sz w:val="24"/>
          <w:szCs w:val="24"/>
        </w:rPr>
      </w:pPr>
    </w:p>
    <w:p w14:paraId="2D2C989E" w14:textId="35F30666" w:rsidR="00E2324F" w:rsidRPr="00AF3BE3" w:rsidRDefault="00E2324F" w:rsidP="006F658F">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lastRenderedPageBreak/>
        <w:drawing>
          <wp:inline distT="0" distB="0" distL="0" distR="0" wp14:anchorId="596FF733" wp14:editId="65E8FB06">
            <wp:extent cx="5731510" cy="1496060"/>
            <wp:effectExtent l="0" t="0" r="2540" b="889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731510" cy="1496060"/>
                    </a:xfrm>
                    <a:prstGeom prst="rect">
                      <a:avLst/>
                    </a:prstGeom>
                  </pic:spPr>
                </pic:pic>
              </a:graphicData>
            </a:graphic>
          </wp:inline>
        </w:drawing>
      </w:r>
    </w:p>
    <w:p w14:paraId="47493C23" w14:textId="0B203C9E" w:rsidR="00E2324F" w:rsidRPr="00AF3BE3" w:rsidRDefault="00E2324F" w:rsidP="006F658F">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5A994AE7" wp14:editId="7A0F304C">
            <wp:extent cx="5180275" cy="4032418"/>
            <wp:effectExtent l="0" t="0" r="1905"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184903" cy="4036020"/>
                    </a:xfrm>
                    <a:prstGeom prst="rect">
                      <a:avLst/>
                    </a:prstGeom>
                  </pic:spPr>
                </pic:pic>
              </a:graphicData>
            </a:graphic>
          </wp:inline>
        </w:drawing>
      </w:r>
    </w:p>
    <w:p w14:paraId="6EC24320" w14:textId="57C95834" w:rsidR="00E2324F" w:rsidRPr="00AF3BE3" w:rsidRDefault="00E2324F" w:rsidP="006F658F">
      <w:pPr>
        <w:spacing w:line="360" w:lineRule="auto"/>
        <w:rPr>
          <w:rFonts w:ascii="Cambria Math" w:hAnsi="Cambria Math"/>
          <w:b/>
          <w:bCs/>
          <w:color w:val="2F5496" w:themeColor="accent1" w:themeShade="BF"/>
          <w:sz w:val="24"/>
          <w:szCs w:val="24"/>
        </w:rPr>
      </w:pPr>
    </w:p>
    <w:p w14:paraId="6249AF8A" w14:textId="7E420D91" w:rsidR="00E2324F" w:rsidRPr="00AF3BE3" w:rsidRDefault="00E2324F" w:rsidP="006F658F">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lastRenderedPageBreak/>
        <w:drawing>
          <wp:inline distT="0" distB="0" distL="0" distR="0" wp14:anchorId="38908F07" wp14:editId="0E9ED445">
            <wp:extent cx="5731510" cy="3620770"/>
            <wp:effectExtent l="0" t="0" r="254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5731510" cy="3620770"/>
                    </a:xfrm>
                    <a:prstGeom prst="rect">
                      <a:avLst/>
                    </a:prstGeom>
                  </pic:spPr>
                </pic:pic>
              </a:graphicData>
            </a:graphic>
          </wp:inline>
        </w:drawing>
      </w:r>
    </w:p>
    <w:p w14:paraId="45CAA5F7" w14:textId="63EC8060" w:rsidR="00B11DEA" w:rsidRDefault="00E2324F" w:rsidP="006F658F">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09540142" wp14:editId="3C38FB95">
            <wp:extent cx="5731510" cy="3307080"/>
            <wp:effectExtent l="0" t="0" r="2540" b="762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5731510" cy="3307080"/>
                    </a:xfrm>
                    <a:prstGeom prst="rect">
                      <a:avLst/>
                    </a:prstGeom>
                  </pic:spPr>
                </pic:pic>
              </a:graphicData>
            </a:graphic>
          </wp:inline>
        </w:drawing>
      </w:r>
    </w:p>
    <w:p w14:paraId="0305D585" w14:textId="77777777" w:rsidR="00B11DEA" w:rsidRPr="00AF3BE3" w:rsidRDefault="00B11DEA" w:rsidP="006F658F">
      <w:pPr>
        <w:spacing w:line="360" w:lineRule="auto"/>
        <w:rPr>
          <w:rFonts w:ascii="Cambria Math" w:hAnsi="Cambria Math"/>
          <w:b/>
          <w:bCs/>
          <w:color w:val="2F5496" w:themeColor="accent1" w:themeShade="BF"/>
          <w:sz w:val="24"/>
          <w:szCs w:val="24"/>
        </w:rPr>
      </w:pPr>
    </w:p>
    <w:p w14:paraId="422423E6" w14:textId="62EC7450" w:rsidR="00E2324F" w:rsidRPr="00AF3BE3" w:rsidRDefault="00E2324F" w:rsidP="006F658F">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5DB718FC" wp14:editId="32C5A234">
            <wp:extent cx="5731510" cy="375920"/>
            <wp:effectExtent l="0" t="0" r="254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31510" cy="375920"/>
                    </a:xfrm>
                    <a:prstGeom prst="rect">
                      <a:avLst/>
                    </a:prstGeom>
                  </pic:spPr>
                </pic:pic>
              </a:graphicData>
            </a:graphic>
          </wp:inline>
        </w:drawing>
      </w:r>
    </w:p>
    <w:p w14:paraId="24370F95" w14:textId="0E52075C" w:rsidR="00E2324F" w:rsidRPr="00AF3BE3" w:rsidRDefault="00E2324F" w:rsidP="006F658F">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lastRenderedPageBreak/>
        <w:drawing>
          <wp:inline distT="0" distB="0" distL="0" distR="0" wp14:anchorId="032C5E55" wp14:editId="4C39C2FE">
            <wp:extent cx="5731510" cy="4467225"/>
            <wp:effectExtent l="0" t="0" r="254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5731510" cy="4467225"/>
                    </a:xfrm>
                    <a:prstGeom prst="rect">
                      <a:avLst/>
                    </a:prstGeom>
                  </pic:spPr>
                </pic:pic>
              </a:graphicData>
            </a:graphic>
          </wp:inline>
        </w:drawing>
      </w:r>
    </w:p>
    <w:p w14:paraId="7BF1093E" w14:textId="77777777" w:rsidR="00E2324F" w:rsidRPr="00AF3BE3" w:rsidRDefault="00E2324F" w:rsidP="006F658F">
      <w:pPr>
        <w:spacing w:line="360" w:lineRule="auto"/>
        <w:rPr>
          <w:rFonts w:ascii="Cambria Math" w:hAnsi="Cambria Math"/>
          <w:b/>
          <w:bCs/>
          <w:color w:val="2F5496" w:themeColor="accent1" w:themeShade="BF"/>
          <w:sz w:val="24"/>
          <w:szCs w:val="24"/>
        </w:rPr>
      </w:pPr>
    </w:p>
    <w:p w14:paraId="476F37BE" w14:textId="250DAB7E" w:rsidR="00E2324F" w:rsidRPr="00AF3BE3" w:rsidRDefault="00E2324F" w:rsidP="006F658F">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2AE4009C" wp14:editId="7174B341">
            <wp:extent cx="5731510" cy="384810"/>
            <wp:effectExtent l="0" t="0" r="254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31510" cy="384810"/>
                    </a:xfrm>
                    <a:prstGeom prst="rect">
                      <a:avLst/>
                    </a:prstGeom>
                  </pic:spPr>
                </pic:pic>
              </a:graphicData>
            </a:graphic>
          </wp:inline>
        </w:drawing>
      </w:r>
    </w:p>
    <w:p w14:paraId="1878C363" w14:textId="3E3FB40B" w:rsidR="00E2324F" w:rsidRPr="00AF3BE3" w:rsidRDefault="00E2324F" w:rsidP="006F658F">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drawing>
          <wp:inline distT="0" distB="0" distL="0" distR="0" wp14:anchorId="6F501AB9" wp14:editId="4A0EA389">
            <wp:extent cx="5731510" cy="3126740"/>
            <wp:effectExtent l="0" t="0" r="254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5731510" cy="3126740"/>
                    </a:xfrm>
                    <a:prstGeom prst="rect">
                      <a:avLst/>
                    </a:prstGeom>
                  </pic:spPr>
                </pic:pic>
              </a:graphicData>
            </a:graphic>
          </wp:inline>
        </w:drawing>
      </w:r>
    </w:p>
    <w:p w14:paraId="2CEAD886" w14:textId="1CE97211" w:rsidR="00E2324F" w:rsidRPr="00AF3BE3" w:rsidRDefault="00E2324F" w:rsidP="006F658F">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lastRenderedPageBreak/>
        <w:drawing>
          <wp:inline distT="0" distB="0" distL="0" distR="0" wp14:anchorId="3DD0A9CD" wp14:editId="5081C182">
            <wp:extent cx="5731510" cy="1466850"/>
            <wp:effectExtent l="0" t="0" r="254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5731510" cy="1466850"/>
                    </a:xfrm>
                    <a:prstGeom prst="rect">
                      <a:avLst/>
                    </a:prstGeom>
                  </pic:spPr>
                </pic:pic>
              </a:graphicData>
            </a:graphic>
          </wp:inline>
        </w:drawing>
      </w:r>
    </w:p>
    <w:p w14:paraId="42C9C7D9" w14:textId="48F647EC" w:rsidR="00E2324F" w:rsidRPr="00AF3BE3" w:rsidRDefault="00E2324F" w:rsidP="006F658F">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 xml:space="preserve">Felt need: </w:t>
      </w:r>
      <w:r w:rsidR="00437508" w:rsidRPr="00AF3BE3">
        <w:rPr>
          <w:rFonts w:ascii="Cambria Math" w:hAnsi="Cambria Math"/>
          <w:b/>
          <w:bCs/>
          <w:color w:val="2F5496" w:themeColor="accent1" w:themeShade="BF"/>
          <w:sz w:val="24"/>
          <w:szCs w:val="24"/>
        </w:rPr>
        <w:t>The needs that an individual or group perceives for themselves</w:t>
      </w:r>
      <w:r w:rsidRPr="00AF3BE3">
        <w:rPr>
          <w:rFonts w:ascii="Cambria Math" w:hAnsi="Cambria Math"/>
          <w:b/>
          <w:bCs/>
          <w:color w:val="2F5496" w:themeColor="accent1" w:themeShade="BF"/>
          <w:sz w:val="24"/>
          <w:szCs w:val="24"/>
        </w:rPr>
        <w:t>.  These needs can be determined by asking the Mallacoota community what they feel like they need to recover from the bushfire.</w:t>
      </w:r>
    </w:p>
    <w:p w14:paraId="3965B712" w14:textId="703EC8E2" w:rsidR="00E2324F" w:rsidRPr="00AF3BE3" w:rsidRDefault="00E2324F" w:rsidP="006F658F">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Expressed: Felt needs become expressed needs when people put what they want into action.  This can be determined by analysing waiting lists for hospital admissions.</w:t>
      </w:r>
    </w:p>
    <w:p w14:paraId="640FC2F0" w14:textId="64CB4211" w:rsidR="00437508" w:rsidRPr="00AF3BE3" w:rsidRDefault="00437508" w:rsidP="006F658F">
      <w:pPr>
        <w:spacing w:line="360" w:lineRule="auto"/>
        <w:rPr>
          <w:rFonts w:ascii="Cambria Math" w:hAnsi="Cambria Math"/>
          <w:b/>
          <w:bCs/>
          <w:color w:val="2F5496" w:themeColor="accent1" w:themeShade="BF"/>
          <w:sz w:val="24"/>
          <w:szCs w:val="24"/>
        </w:rPr>
      </w:pPr>
      <w:r w:rsidRPr="00AF3BE3">
        <w:rPr>
          <w:rFonts w:ascii="Cambria Math" w:hAnsi="Cambria Math"/>
          <w:b/>
          <w:bCs/>
          <w:color w:val="2F5496" w:themeColor="accent1" w:themeShade="BF"/>
          <w:sz w:val="24"/>
          <w:szCs w:val="24"/>
        </w:rPr>
        <w:t xml:space="preserve">Comparative need: Needs determined by comparing </w:t>
      </w:r>
      <w:r w:rsidR="00FF596A">
        <w:rPr>
          <w:rFonts w:ascii="Cambria Math" w:hAnsi="Cambria Math"/>
          <w:b/>
          <w:bCs/>
          <w:color w:val="2F5496" w:themeColor="accent1" w:themeShade="BF"/>
          <w:sz w:val="24"/>
          <w:szCs w:val="24"/>
        </w:rPr>
        <w:t xml:space="preserve">the needs of </w:t>
      </w:r>
      <w:r w:rsidRPr="00AF3BE3">
        <w:rPr>
          <w:rFonts w:ascii="Cambria Math" w:hAnsi="Cambria Math"/>
          <w:b/>
          <w:bCs/>
          <w:color w:val="2F5496" w:themeColor="accent1" w:themeShade="BF"/>
          <w:sz w:val="24"/>
          <w:szCs w:val="24"/>
        </w:rPr>
        <w:t>a population with similar characteristics</w:t>
      </w:r>
      <w:r w:rsidR="00FF596A">
        <w:rPr>
          <w:rFonts w:ascii="Cambria Math" w:hAnsi="Cambria Math"/>
          <w:b/>
          <w:bCs/>
          <w:color w:val="2F5496" w:themeColor="accent1" w:themeShade="BF"/>
          <w:sz w:val="24"/>
          <w:szCs w:val="24"/>
        </w:rPr>
        <w:t xml:space="preserve"> that they demonstrated</w:t>
      </w:r>
      <w:r w:rsidRPr="00AF3BE3">
        <w:rPr>
          <w:rFonts w:ascii="Cambria Math" w:hAnsi="Cambria Math"/>
          <w:b/>
          <w:bCs/>
          <w:color w:val="2F5496" w:themeColor="accent1" w:themeShade="BF"/>
          <w:sz w:val="24"/>
          <w:szCs w:val="24"/>
        </w:rPr>
        <w:t xml:space="preserve"> in the same context.  The needs for recovery services could be based on other fire-affected communities without collecting data from Mallacoota.</w:t>
      </w:r>
    </w:p>
    <w:p w14:paraId="27C67B20" w14:textId="6474BF89" w:rsidR="00437508" w:rsidRPr="00AF3BE3" w:rsidRDefault="00437508" w:rsidP="006F658F">
      <w:pPr>
        <w:spacing w:line="360" w:lineRule="auto"/>
        <w:rPr>
          <w:rFonts w:ascii="Cambria Math" w:hAnsi="Cambria Math"/>
          <w:b/>
          <w:bCs/>
          <w:color w:val="2F5496" w:themeColor="accent1" w:themeShade="BF"/>
          <w:sz w:val="24"/>
          <w:szCs w:val="24"/>
        </w:rPr>
      </w:pPr>
    </w:p>
    <w:p w14:paraId="6DE4D5D7" w14:textId="7EEC8898" w:rsidR="00437508" w:rsidRPr="00AF3BE3" w:rsidRDefault="00437508" w:rsidP="006F658F">
      <w:pPr>
        <w:spacing w:line="360" w:lineRule="auto"/>
        <w:rPr>
          <w:rFonts w:ascii="Cambria Math" w:hAnsi="Cambria Math"/>
          <w:b/>
          <w:bCs/>
          <w:color w:val="2F5496" w:themeColor="accent1" w:themeShade="BF"/>
          <w:sz w:val="24"/>
          <w:szCs w:val="24"/>
        </w:rPr>
      </w:pPr>
    </w:p>
    <w:p w14:paraId="53413A36" w14:textId="0863015D" w:rsidR="00437508" w:rsidRPr="00AF3BE3" w:rsidRDefault="00437508" w:rsidP="006F658F">
      <w:pPr>
        <w:spacing w:line="360" w:lineRule="auto"/>
        <w:rPr>
          <w:rFonts w:ascii="Cambria Math" w:hAnsi="Cambria Math"/>
          <w:b/>
          <w:bCs/>
          <w:color w:val="2F5496" w:themeColor="accent1" w:themeShade="BF"/>
          <w:sz w:val="24"/>
          <w:szCs w:val="24"/>
        </w:rPr>
      </w:pPr>
    </w:p>
    <w:p w14:paraId="5937F4CC" w14:textId="52B70FCC" w:rsidR="00437508" w:rsidRPr="00AF3BE3" w:rsidRDefault="00437508" w:rsidP="006F658F">
      <w:pPr>
        <w:spacing w:line="360" w:lineRule="auto"/>
        <w:rPr>
          <w:rFonts w:ascii="Cambria Math" w:hAnsi="Cambria Math"/>
          <w:b/>
          <w:bCs/>
          <w:color w:val="2F5496" w:themeColor="accent1" w:themeShade="BF"/>
          <w:sz w:val="24"/>
          <w:szCs w:val="24"/>
        </w:rPr>
      </w:pPr>
    </w:p>
    <w:p w14:paraId="53E5EF35" w14:textId="3716A5E3" w:rsidR="00437508" w:rsidRPr="00AF3BE3" w:rsidRDefault="00437508" w:rsidP="006F658F">
      <w:pPr>
        <w:spacing w:line="360" w:lineRule="auto"/>
        <w:rPr>
          <w:rFonts w:ascii="Cambria Math" w:hAnsi="Cambria Math"/>
          <w:b/>
          <w:bCs/>
          <w:color w:val="2F5496" w:themeColor="accent1" w:themeShade="BF"/>
          <w:sz w:val="24"/>
          <w:szCs w:val="24"/>
        </w:rPr>
      </w:pPr>
    </w:p>
    <w:p w14:paraId="7AE6C2F0" w14:textId="01D16A5A" w:rsidR="00437508" w:rsidRPr="00AF3BE3" w:rsidRDefault="00437508" w:rsidP="006F658F">
      <w:pPr>
        <w:spacing w:line="360" w:lineRule="auto"/>
        <w:rPr>
          <w:rFonts w:ascii="Cambria Math" w:hAnsi="Cambria Math"/>
          <w:b/>
          <w:bCs/>
          <w:color w:val="2F5496" w:themeColor="accent1" w:themeShade="BF"/>
          <w:sz w:val="24"/>
          <w:szCs w:val="24"/>
        </w:rPr>
      </w:pPr>
    </w:p>
    <w:p w14:paraId="59E9A73B" w14:textId="73C1668A" w:rsidR="00437508" w:rsidRPr="00AF3BE3" w:rsidRDefault="00437508" w:rsidP="006F658F">
      <w:pPr>
        <w:spacing w:line="360" w:lineRule="auto"/>
        <w:rPr>
          <w:rFonts w:ascii="Cambria Math" w:hAnsi="Cambria Math"/>
          <w:b/>
          <w:bCs/>
          <w:color w:val="2F5496" w:themeColor="accent1" w:themeShade="BF"/>
          <w:sz w:val="24"/>
          <w:szCs w:val="24"/>
        </w:rPr>
      </w:pPr>
    </w:p>
    <w:p w14:paraId="5D87A063" w14:textId="3720D14E" w:rsidR="00437508" w:rsidRPr="00AF3BE3" w:rsidRDefault="00437508" w:rsidP="006F658F">
      <w:pPr>
        <w:spacing w:line="360" w:lineRule="auto"/>
        <w:rPr>
          <w:rFonts w:ascii="Cambria Math" w:hAnsi="Cambria Math"/>
          <w:b/>
          <w:bCs/>
          <w:color w:val="2F5496" w:themeColor="accent1" w:themeShade="BF"/>
          <w:sz w:val="24"/>
          <w:szCs w:val="24"/>
        </w:rPr>
      </w:pPr>
    </w:p>
    <w:p w14:paraId="010A60ED" w14:textId="0635116F" w:rsidR="00437508" w:rsidRPr="00AF3BE3" w:rsidRDefault="00437508" w:rsidP="006F658F">
      <w:pPr>
        <w:spacing w:line="360" w:lineRule="auto"/>
        <w:rPr>
          <w:rFonts w:ascii="Cambria Math" w:hAnsi="Cambria Math"/>
          <w:b/>
          <w:bCs/>
          <w:color w:val="2F5496" w:themeColor="accent1" w:themeShade="BF"/>
          <w:sz w:val="24"/>
          <w:szCs w:val="24"/>
        </w:rPr>
      </w:pPr>
    </w:p>
    <w:p w14:paraId="367EA0F8" w14:textId="32F227AE" w:rsidR="00437508" w:rsidRPr="00AF3BE3" w:rsidRDefault="00437508" w:rsidP="006F658F">
      <w:pPr>
        <w:spacing w:line="360" w:lineRule="auto"/>
        <w:rPr>
          <w:rFonts w:ascii="Cambria Math" w:hAnsi="Cambria Math"/>
          <w:b/>
          <w:bCs/>
          <w:color w:val="2F5496" w:themeColor="accent1" w:themeShade="BF"/>
          <w:sz w:val="24"/>
          <w:szCs w:val="24"/>
        </w:rPr>
      </w:pPr>
    </w:p>
    <w:p w14:paraId="0EE91308" w14:textId="77777777" w:rsidR="00437508" w:rsidRPr="00AF3BE3" w:rsidRDefault="00437508" w:rsidP="006F658F">
      <w:pPr>
        <w:spacing w:line="360" w:lineRule="auto"/>
        <w:rPr>
          <w:rFonts w:ascii="Cambria Math" w:hAnsi="Cambria Math"/>
          <w:b/>
          <w:bCs/>
          <w:color w:val="2F5496" w:themeColor="accent1" w:themeShade="BF"/>
          <w:sz w:val="24"/>
          <w:szCs w:val="24"/>
        </w:rPr>
      </w:pPr>
    </w:p>
    <w:p w14:paraId="24CFD390" w14:textId="3E70C75E" w:rsidR="00D80832" w:rsidRDefault="00437508" w:rsidP="006F658F">
      <w:pPr>
        <w:spacing w:line="360" w:lineRule="auto"/>
        <w:rPr>
          <w:rFonts w:ascii="Cambria Math" w:hAnsi="Cambria Math"/>
          <w:b/>
          <w:bCs/>
          <w:color w:val="2F5496" w:themeColor="accent1" w:themeShade="BF"/>
          <w:sz w:val="24"/>
          <w:szCs w:val="24"/>
        </w:rPr>
      </w:pPr>
      <w:r w:rsidRPr="00AF3BE3">
        <w:rPr>
          <w:b/>
          <w:bCs/>
          <w:noProof/>
          <w:color w:val="2F5496" w:themeColor="accent1" w:themeShade="BF"/>
        </w:rPr>
        <w:lastRenderedPageBreak/>
        <w:drawing>
          <wp:inline distT="0" distB="0" distL="0" distR="0" wp14:anchorId="2D99EAF3" wp14:editId="063EEE94">
            <wp:extent cx="5731510" cy="704850"/>
            <wp:effectExtent l="0" t="0" r="254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31510" cy="704850"/>
                    </a:xfrm>
                    <a:prstGeom prst="rect">
                      <a:avLst/>
                    </a:prstGeom>
                  </pic:spPr>
                </pic:pic>
              </a:graphicData>
            </a:graphic>
          </wp:inline>
        </w:drawing>
      </w:r>
    </w:p>
    <w:p w14:paraId="2C805FDC" w14:textId="5910AC73" w:rsidR="00D80832" w:rsidRDefault="00D80832" w:rsidP="006F658F">
      <w:pPr>
        <w:spacing w:line="360" w:lineRule="auto"/>
        <w:rPr>
          <w:rFonts w:ascii="Cambria Math" w:hAnsi="Cambria Math"/>
          <w:b/>
          <w:bCs/>
          <w:color w:val="2F5496" w:themeColor="accent1" w:themeShade="BF"/>
          <w:sz w:val="24"/>
          <w:szCs w:val="24"/>
        </w:rPr>
      </w:pPr>
      <w:r>
        <w:rPr>
          <w:rFonts w:ascii="Cambria Math" w:hAnsi="Cambria Math"/>
          <w:b/>
          <w:bCs/>
          <w:color w:val="2F5496" w:themeColor="accent1" w:themeShade="BF"/>
          <w:sz w:val="24"/>
          <w:szCs w:val="24"/>
        </w:rPr>
        <w:t>Identifying health issues</w:t>
      </w:r>
      <w:r w:rsidR="00867B1D">
        <w:rPr>
          <w:rFonts w:ascii="Cambria Math" w:hAnsi="Cambria Math"/>
          <w:b/>
          <w:bCs/>
          <w:color w:val="2F5496" w:themeColor="accent1" w:themeShade="BF"/>
          <w:sz w:val="24"/>
          <w:szCs w:val="24"/>
        </w:rPr>
        <w:t>:</w:t>
      </w:r>
    </w:p>
    <w:p w14:paraId="0FFE2947" w14:textId="24823D3F" w:rsidR="00867B1D" w:rsidRDefault="00867B1D" w:rsidP="006F658F">
      <w:pPr>
        <w:spacing w:line="360" w:lineRule="auto"/>
        <w:rPr>
          <w:rFonts w:ascii="Cambria Math" w:hAnsi="Cambria Math"/>
          <w:b/>
          <w:bCs/>
          <w:color w:val="2F5496" w:themeColor="accent1" w:themeShade="BF"/>
          <w:sz w:val="24"/>
          <w:szCs w:val="24"/>
        </w:rPr>
      </w:pPr>
      <w:r>
        <w:rPr>
          <w:rFonts w:ascii="Cambria Math" w:hAnsi="Cambria Math"/>
          <w:b/>
          <w:bCs/>
          <w:color w:val="2F5496" w:themeColor="accent1" w:themeShade="BF"/>
          <w:sz w:val="24"/>
          <w:szCs w:val="24"/>
        </w:rPr>
        <w:t>This stage involves collecting information surrounding the key health issues facing the Mallacoota community.  Health issues may be determined by social, political, economic and environmental determinants.  This stage should explore which members of the community will be included in the process.  The different types of need that demand action will be researched.  Health issues for may be determined by accessing local data (e.g., healthcare service use) and by talking to local people.</w:t>
      </w:r>
    </w:p>
    <w:p w14:paraId="6918CF77" w14:textId="77777777" w:rsidR="00867B1D" w:rsidRDefault="00867B1D" w:rsidP="006F658F">
      <w:pPr>
        <w:spacing w:line="360" w:lineRule="auto"/>
        <w:rPr>
          <w:rFonts w:ascii="Cambria Math" w:hAnsi="Cambria Math"/>
          <w:b/>
          <w:bCs/>
          <w:color w:val="2F5496" w:themeColor="accent1" w:themeShade="BF"/>
          <w:sz w:val="24"/>
          <w:szCs w:val="24"/>
        </w:rPr>
      </w:pPr>
    </w:p>
    <w:p w14:paraId="1969BCFF" w14:textId="52874EEE" w:rsidR="00867B1D" w:rsidRDefault="00D80832" w:rsidP="006F658F">
      <w:pPr>
        <w:spacing w:line="360" w:lineRule="auto"/>
        <w:rPr>
          <w:rFonts w:ascii="Cambria Math" w:hAnsi="Cambria Math"/>
          <w:b/>
          <w:bCs/>
          <w:color w:val="2F5496" w:themeColor="accent1" w:themeShade="BF"/>
          <w:sz w:val="24"/>
          <w:szCs w:val="24"/>
        </w:rPr>
      </w:pPr>
      <w:r>
        <w:rPr>
          <w:rFonts w:ascii="Cambria Math" w:hAnsi="Cambria Math"/>
          <w:b/>
          <w:bCs/>
          <w:color w:val="2F5496" w:themeColor="accent1" w:themeShade="BF"/>
          <w:sz w:val="24"/>
          <w:szCs w:val="24"/>
        </w:rPr>
        <w:t>Analysis of the problem</w:t>
      </w:r>
      <w:r w:rsidR="00867B1D">
        <w:rPr>
          <w:rFonts w:ascii="Cambria Math" w:hAnsi="Cambria Math"/>
          <w:b/>
          <w:bCs/>
          <w:color w:val="2F5496" w:themeColor="accent1" w:themeShade="BF"/>
          <w:sz w:val="24"/>
          <w:szCs w:val="24"/>
        </w:rPr>
        <w:t>:</w:t>
      </w:r>
    </w:p>
    <w:p w14:paraId="2BEBF055" w14:textId="1E6FD5E6" w:rsidR="00867B1D" w:rsidRDefault="00867B1D" w:rsidP="006F658F">
      <w:pPr>
        <w:spacing w:line="360" w:lineRule="auto"/>
        <w:rPr>
          <w:rFonts w:ascii="Cambria Math" w:hAnsi="Cambria Math"/>
          <w:b/>
          <w:bCs/>
          <w:color w:val="2F5496" w:themeColor="accent1" w:themeShade="BF"/>
          <w:sz w:val="24"/>
          <w:szCs w:val="24"/>
        </w:rPr>
      </w:pPr>
      <w:r>
        <w:rPr>
          <w:rFonts w:ascii="Cambria Math" w:hAnsi="Cambria Math"/>
          <w:b/>
          <w:bCs/>
          <w:color w:val="2F5496" w:themeColor="accent1" w:themeShade="BF"/>
          <w:sz w:val="24"/>
          <w:szCs w:val="24"/>
        </w:rPr>
        <w:t>This stage involves an in-depth analysis of the characteristics of the population, how it differs to other populations and gathering relevant data.  This may include health status data, access to services, availability of services, etc.  Local data can be compared with State and National data to determine the extent of the problem</w:t>
      </w:r>
      <w:r w:rsidR="00BB1C9F">
        <w:rPr>
          <w:rFonts w:ascii="Cambria Math" w:hAnsi="Cambria Math"/>
          <w:b/>
          <w:bCs/>
          <w:color w:val="2F5496" w:themeColor="accent1" w:themeShade="BF"/>
          <w:sz w:val="24"/>
          <w:szCs w:val="24"/>
        </w:rPr>
        <w:t>.</w:t>
      </w:r>
    </w:p>
    <w:p w14:paraId="777E682F" w14:textId="77777777" w:rsidR="00867B1D" w:rsidRDefault="00867B1D" w:rsidP="006F658F">
      <w:pPr>
        <w:spacing w:line="360" w:lineRule="auto"/>
        <w:rPr>
          <w:rFonts w:ascii="Cambria Math" w:hAnsi="Cambria Math"/>
          <w:b/>
          <w:bCs/>
          <w:color w:val="2F5496" w:themeColor="accent1" w:themeShade="BF"/>
          <w:sz w:val="24"/>
          <w:szCs w:val="24"/>
        </w:rPr>
      </w:pPr>
    </w:p>
    <w:p w14:paraId="79E77625" w14:textId="09B2B2C6" w:rsidR="00D80832" w:rsidRDefault="00D80832" w:rsidP="006F658F">
      <w:pPr>
        <w:spacing w:line="360" w:lineRule="auto"/>
        <w:rPr>
          <w:rFonts w:ascii="Cambria Math" w:hAnsi="Cambria Math"/>
          <w:b/>
          <w:bCs/>
          <w:color w:val="2F5496" w:themeColor="accent1" w:themeShade="BF"/>
          <w:sz w:val="24"/>
          <w:szCs w:val="24"/>
        </w:rPr>
      </w:pPr>
      <w:r>
        <w:rPr>
          <w:rFonts w:ascii="Cambria Math" w:hAnsi="Cambria Math"/>
          <w:b/>
          <w:bCs/>
          <w:color w:val="2F5496" w:themeColor="accent1" w:themeShade="BF"/>
          <w:sz w:val="24"/>
          <w:szCs w:val="24"/>
        </w:rPr>
        <w:t>Prioritising health issues</w:t>
      </w:r>
      <w:r w:rsidR="00867B1D">
        <w:rPr>
          <w:rFonts w:ascii="Cambria Math" w:hAnsi="Cambria Math"/>
          <w:b/>
          <w:bCs/>
          <w:color w:val="2F5496" w:themeColor="accent1" w:themeShade="BF"/>
          <w:sz w:val="24"/>
          <w:szCs w:val="24"/>
        </w:rPr>
        <w:t>:</w:t>
      </w:r>
    </w:p>
    <w:p w14:paraId="2780FA46" w14:textId="42814242" w:rsidR="00867B1D" w:rsidRDefault="00867B1D" w:rsidP="006F658F">
      <w:pPr>
        <w:spacing w:line="360" w:lineRule="auto"/>
        <w:rPr>
          <w:rFonts w:ascii="Cambria Math" w:hAnsi="Cambria Math"/>
          <w:b/>
          <w:bCs/>
          <w:color w:val="2F5496" w:themeColor="accent1" w:themeShade="BF"/>
          <w:sz w:val="24"/>
          <w:szCs w:val="24"/>
        </w:rPr>
      </w:pPr>
      <w:r>
        <w:rPr>
          <w:rFonts w:ascii="Cambria Math" w:hAnsi="Cambria Math"/>
          <w:b/>
          <w:bCs/>
          <w:color w:val="2F5496" w:themeColor="accent1" w:themeShade="BF"/>
          <w:sz w:val="24"/>
          <w:szCs w:val="24"/>
        </w:rPr>
        <w:t xml:space="preserve">Key health issues should be considered and prioritised.  Prioritisation may be based on </w:t>
      </w:r>
      <w:r w:rsidR="00BB1C9F">
        <w:rPr>
          <w:rFonts w:ascii="Cambria Math" w:hAnsi="Cambria Math"/>
          <w:b/>
          <w:bCs/>
          <w:color w:val="2F5496" w:themeColor="accent1" w:themeShade="BF"/>
          <w:sz w:val="24"/>
          <w:szCs w:val="24"/>
        </w:rPr>
        <w:t>those with the most significant impact, amenability to change and available resources.  Input from the Mallacoota community should be considered at this stage.</w:t>
      </w:r>
    </w:p>
    <w:p w14:paraId="271F299E" w14:textId="77777777" w:rsidR="00867B1D" w:rsidRDefault="00867B1D" w:rsidP="006F658F">
      <w:pPr>
        <w:spacing w:line="360" w:lineRule="auto"/>
        <w:rPr>
          <w:rFonts w:ascii="Cambria Math" w:hAnsi="Cambria Math"/>
          <w:b/>
          <w:bCs/>
          <w:color w:val="2F5496" w:themeColor="accent1" w:themeShade="BF"/>
          <w:sz w:val="24"/>
          <w:szCs w:val="24"/>
        </w:rPr>
      </w:pPr>
    </w:p>
    <w:p w14:paraId="53DD198E" w14:textId="3762CB33" w:rsidR="00867B1D" w:rsidRDefault="00867B1D" w:rsidP="006F658F">
      <w:pPr>
        <w:spacing w:line="360" w:lineRule="auto"/>
        <w:rPr>
          <w:rFonts w:ascii="Cambria Math" w:hAnsi="Cambria Math"/>
          <w:b/>
          <w:bCs/>
          <w:color w:val="2F5496" w:themeColor="accent1" w:themeShade="BF"/>
          <w:sz w:val="24"/>
          <w:szCs w:val="24"/>
        </w:rPr>
      </w:pPr>
      <w:r>
        <w:rPr>
          <w:rFonts w:ascii="Cambria Math" w:hAnsi="Cambria Math"/>
          <w:b/>
          <w:bCs/>
          <w:color w:val="2F5496" w:themeColor="accent1" w:themeShade="BF"/>
          <w:sz w:val="24"/>
          <w:szCs w:val="24"/>
        </w:rPr>
        <w:t>Setting goals</w:t>
      </w:r>
      <w:r w:rsidR="00BB1C9F">
        <w:rPr>
          <w:rFonts w:ascii="Cambria Math" w:hAnsi="Cambria Math"/>
          <w:b/>
          <w:bCs/>
          <w:color w:val="2F5496" w:themeColor="accent1" w:themeShade="BF"/>
          <w:sz w:val="24"/>
          <w:szCs w:val="24"/>
        </w:rPr>
        <w:t>:</w:t>
      </w:r>
    </w:p>
    <w:p w14:paraId="641A3892" w14:textId="31016AED" w:rsidR="00BB1C9F" w:rsidRDefault="00BB1C9F" w:rsidP="006F658F">
      <w:pPr>
        <w:spacing w:line="360" w:lineRule="auto"/>
        <w:rPr>
          <w:rFonts w:ascii="Cambria Math" w:hAnsi="Cambria Math"/>
          <w:b/>
          <w:bCs/>
          <w:color w:val="2F5496" w:themeColor="accent1" w:themeShade="BF"/>
          <w:sz w:val="24"/>
          <w:szCs w:val="24"/>
        </w:rPr>
      </w:pPr>
      <w:r>
        <w:rPr>
          <w:rFonts w:ascii="Cambria Math" w:hAnsi="Cambria Math"/>
          <w:b/>
          <w:bCs/>
          <w:color w:val="2F5496" w:themeColor="accent1" w:themeShade="BF"/>
          <w:sz w:val="24"/>
          <w:szCs w:val="24"/>
        </w:rPr>
        <w:t>Once the community determines the most significant health issues, specific, measurable, achievable, realistic, time-bound goals must be set to achieve the best possible outcomes for the Mallacoota community.</w:t>
      </w:r>
    </w:p>
    <w:p w14:paraId="5B44A8AD" w14:textId="77777777" w:rsidR="00BB1C9F" w:rsidRDefault="00BB1C9F" w:rsidP="006F658F">
      <w:pPr>
        <w:spacing w:line="360" w:lineRule="auto"/>
        <w:rPr>
          <w:rFonts w:ascii="Cambria Math" w:hAnsi="Cambria Math"/>
          <w:b/>
          <w:bCs/>
          <w:color w:val="2F5496" w:themeColor="accent1" w:themeShade="BF"/>
          <w:sz w:val="24"/>
          <w:szCs w:val="24"/>
        </w:rPr>
      </w:pPr>
    </w:p>
    <w:p w14:paraId="764DEAC3" w14:textId="5F3422F6" w:rsidR="00867B1D" w:rsidRDefault="00867B1D" w:rsidP="006F658F">
      <w:pPr>
        <w:spacing w:line="360" w:lineRule="auto"/>
        <w:rPr>
          <w:rFonts w:ascii="Cambria Math" w:hAnsi="Cambria Math"/>
          <w:b/>
          <w:bCs/>
          <w:color w:val="2F5496" w:themeColor="accent1" w:themeShade="BF"/>
          <w:sz w:val="24"/>
          <w:szCs w:val="24"/>
        </w:rPr>
      </w:pPr>
      <w:r>
        <w:rPr>
          <w:rFonts w:ascii="Cambria Math" w:hAnsi="Cambria Math"/>
          <w:b/>
          <w:bCs/>
          <w:color w:val="2F5496" w:themeColor="accent1" w:themeShade="BF"/>
          <w:sz w:val="24"/>
          <w:szCs w:val="24"/>
        </w:rPr>
        <w:t>Determining strategies</w:t>
      </w:r>
      <w:r w:rsidR="00BB1C9F">
        <w:rPr>
          <w:rFonts w:ascii="Cambria Math" w:hAnsi="Cambria Math"/>
          <w:b/>
          <w:bCs/>
          <w:color w:val="2F5496" w:themeColor="accent1" w:themeShade="BF"/>
          <w:sz w:val="24"/>
          <w:szCs w:val="24"/>
        </w:rPr>
        <w:t>:</w:t>
      </w:r>
    </w:p>
    <w:p w14:paraId="6E2E201D" w14:textId="54FC9A48" w:rsidR="00BB1C9F" w:rsidRDefault="00BB1C9F" w:rsidP="006F658F">
      <w:pPr>
        <w:spacing w:line="360" w:lineRule="auto"/>
        <w:rPr>
          <w:rFonts w:ascii="Cambria Math" w:hAnsi="Cambria Math"/>
          <w:b/>
          <w:bCs/>
          <w:color w:val="2F5496" w:themeColor="accent1" w:themeShade="BF"/>
          <w:sz w:val="24"/>
          <w:szCs w:val="24"/>
        </w:rPr>
      </w:pPr>
      <w:r>
        <w:rPr>
          <w:rFonts w:ascii="Cambria Math" w:hAnsi="Cambria Math"/>
          <w:b/>
          <w:bCs/>
          <w:color w:val="2F5496" w:themeColor="accent1" w:themeShade="BF"/>
          <w:sz w:val="24"/>
          <w:szCs w:val="24"/>
        </w:rPr>
        <w:lastRenderedPageBreak/>
        <w:t>This stage involves using an effective decision-making model t</w:t>
      </w:r>
      <w:r w:rsidR="001847E3">
        <w:rPr>
          <w:rFonts w:ascii="Cambria Math" w:hAnsi="Cambria Math"/>
          <w:b/>
          <w:bCs/>
          <w:color w:val="2F5496" w:themeColor="accent1" w:themeShade="BF"/>
          <w:sz w:val="24"/>
          <w:szCs w:val="24"/>
        </w:rPr>
        <w:t>o determine the most effective course of action.  To determine the best strategy, the needs assessment team could research other communities that have been affected with the same circumstances and what worked effectively for them.</w:t>
      </w:r>
    </w:p>
    <w:p w14:paraId="72FB80CD" w14:textId="77777777" w:rsidR="00BB1C9F" w:rsidRDefault="00BB1C9F" w:rsidP="006F658F">
      <w:pPr>
        <w:spacing w:line="360" w:lineRule="auto"/>
        <w:rPr>
          <w:rFonts w:ascii="Cambria Math" w:hAnsi="Cambria Math"/>
          <w:b/>
          <w:bCs/>
          <w:color w:val="2F5496" w:themeColor="accent1" w:themeShade="BF"/>
          <w:sz w:val="24"/>
          <w:szCs w:val="24"/>
        </w:rPr>
      </w:pPr>
    </w:p>
    <w:p w14:paraId="61E4E567" w14:textId="175576C2" w:rsidR="00867B1D" w:rsidRDefault="00867B1D" w:rsidP="006F658F">
      <w:pPr>
        <w:spacing w:line="360" w:lineRule="auto"/>
        <w:rPr>
          <w:rFonts w:ascii="Cambria Math" w:hAnsi="Cambria Math"/>
          <w:b/>
          <w:bCs/>
          <w:color w:val="2F5496" w:themeColor="accent1" w:themeShade="BF"/>
          <w:sz w:val="24"/>
          <w:szCs w:val="24"/>
        </w:rPr>
      </w:pPr>
      <w:r>
        <w:rPr>
          <w:rFonts w:ascii="Cambria Math" w:hAnsi="Cambria Math"/>
          <w:b/>
          <w:bCs/>
          <w:color w:val="2F5496" w:themeColor="accent1" w:themeShade="BF"/>
          <w:sz w:val="24"/>
          <w:szCs w:val="24"/>
        </w:rPr>
        <w:t>Developing action plans</w:t>
      </w:r>
      <w:r w:rsidR="001847E3">
        <w:rPr>
          <w:rFonts w:ascii="Cambria Math" w:hAnsi="Cambria Math"/>
          <w:b/>
          <w:bCs/>
          <w:color w:val="2F5496" w:themeColor="accent1" w:themeShade="BF"/>
          <w:sz w:val="24"/>
          <w:szCs w:val="24"/>
        </w:rPr>
        <w:t>:</w:t>
      </w:r>
    </w:p>
    <w:p w14:paraId="44B9C140" w14:textId="7F8B1157" w:rsidR="001847E3" w:rsidRPr="00AF3BE3" w:rsidRDefault="001847E3" w:rsidP="006F658F">
      <w:pPr>
        <w:spacing w:line="360" w:lineRule="auto"/>
        <w:rPr>
          <w:rFonts w:ascii="Cambria Math" w:hAnsi="Cambria Math"/>
          <w:b/>
          <w:bCs/>
          <w:color w:val="2F5496" w:themeColor="accent1" w:themeShade="BF"/>
          <w:sz w:val="24"/>
          <w:szCs w:val="24"/>
        </w:rPr>
      </w:pPr>
      <w:r>
        <w:rPr>
          <w:rFonts w:ascii="Cambria Math" w:hAnsi="Cambria Math"/>
          <w:b/>
          <w:bCs/>
          <w:color w:val="2F5496" w:themeColor="accent1" w:themeShade="BF"/>
          <w:sz w:val="24"/>
          <w:szCs w:val="24"/>
        </w:rPr>
        <w:t>Once the most effective strategies have been determined, the needs assessment team wil</w:t>
      </w:r>
      <w:r w:rsidR="00EC2569">
        <w:rPr>
          <w:rFonts w:ascii="Cambria Math" w:hAnsi="Cambria Math"/>
          <w:b/>
          <w:bCs/>
          <w:color w:val="2F5496" w:themeColor="accent1" w:themeShade="BF"/>
          <w:sz w:val="24"/>
          <w:szCs w:val="24"/>
        </w:rPr>
        <w:t xml:space="preserve">l develop an action plan to put </w:t>
      </w:r>
      <w:r w:rsidR="00E730DA">
        <w:rPr>
          <w:rFonts w:ascii="Cambria Math" w:hAnsi="Cambria Math"/>
          <w:b/>
          <w:bCs/>
          <w:color w:val="2F5496" w:themeColor="accent1" w:themeShade="BF"/>
          <w:sz w:val="24"/>
          <w:szCs w:val="24"/>
        </w:rPr>
        <w:t>them</w:t>
      </w:r>
      <w:r w:rsidR="00EC2569">
        <w:rPr>
          <w:rFonts w:ascii="Cambria Math" w:hAnsi="Cambria Math"/>
          <w:b/>
          <w:bCs/>
          <w:color w:val="2F5496" w:themeColor="accent1" w:themeShade="BF"/>
          <w:sz w:val="24"/>
          <w:szCs w:val="24"/>
        </w:rPr>
        <w:t xml:space="preserve"> into </w:t>
      </w:r>
      <w:r w:rsidR="00E730DA">
        <w:rPr>
          <w:rFonts w:ascii="Cambria Math" w:hAnsi="Cambria Math"/>
          <w:b/>
          <w:bCs/>
          <w:color w:val="2F5496" w:themeColor="accent1" w:themeShade="BF"/>
          <w:sz w:val="24"/>
          <w:szCs w:val="24"/>
        </w:rPr>
        <w:t>place</w:t>
      </w:r>
      <w:r w:rsidR="00EC2569">
        <w:rPr>
          <w:rFonts w:ascii="Cambria Math" w:hAnsi="Cambria Math"/>
          <w:b/>
          <w:bCs/>
          <w:color w:val="2F5496" w:themeColor="accent1" w:themeShade="BF"/>
          <w:sz w:val="24"/>
          <w:szCs w:val="24"/>
        </w:rPr>
        <w:t>.</w:t>
      </w:r>
      <w:r w:rsidR="00A43A15">
        <w:rPr>
          <w:rFonts w:ascii="Cambria Math" w:hAnsi="Cambria Math"/>
          <w:b/>
          <w:bCs/>
          <w:color w:val="2F5496" w:themeColor="accent1" w:themeShade="BF"/>
          <w:sz w:val="24"/>
          <w:szCs w:val="24"/>
        </w:rPr>
        <w:t xml:space="preserve">  This involves producing a detailed plan of what needs to be done by who and when.  Adhering to a timeline allows for the action plan to be most effective in achieving the best outcomes for the Mallacoota community.</w:t>
      </w:r>
    </w:p>
    <w:sectPr w:rsidR="001847E3" w:rsidRPr="00AF3BE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4000ACFF" w:usb2="00000001" w:usb3="00000000" w:csb0="000001F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A0002AEF" w:usb1="4000207B" w:usb2="00000000"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261C8"/>
    <w:multiLevelType w:val="hybridMultilevel"/>
    <w:tmpl w:val="F1B2C4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5D61522"/>
    <w:multiLevelType w:val="hybridMultilevel"/>
    <w:tmpl w:val="F45AC7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72249E9"/>
    <w:multiLevelType w:val="hybridMultilevel"/>
    <w:tmpl w:val="762C04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C100193"/>
    <w:multiLevelType w:val="hybridMultilevel"/>
    <w:tmpl w:val="0A9688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C7E6EB7"/>
    <w:multiLevelType w:val="hybridMultilevel"/>
    <w:tmpl w:val="7A8E28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4C33193"/>
    <w:multiLevelType w:val="hybridMultilevel"/>
    <w:tmpl w:val="3462E8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15A50E86"/>
    <w:multiLevelType w:val="hybridMultilevel"/>
    <w:tmpl w:val="D18C9D5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17177B01"/>
    <w:multiLevelType w:val="hybridMultilevel"/>
    <w:tmpl w:val="312A5F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1A363BC2"/>
    <w:multiLevelType w:val="hybridMultilevel"/>
    <w:tmpl w:val="9CF013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0774DC"/>
    <w:multiLevelType w:val="hybridMultilevel"/>
    <w:tmpl w:val="D14A8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F47E08"/>
    <w:multiLevelType w:val="hybridMultilevel"/>
    <w:tmpl w:val="8B5E36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04C2AFC"/>
    <w:multiLevelType w:val="hybridMultilevel"/>
    <w:tmpl w:val="8384E0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2627574D"/>
    <w:multiLevelType w:val="hybridMultilevel"/>
    <w:tmpl w:val="F418C5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28934C30"/>
    <w:multiLevelType w:val="hybridMultilevel"/>
    <w:tmpl w:val="396083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2E7C0C97"/>
    <w:multiLevelType w:val="hybridMultilevel"/>
    <w:tmpl w:val="377CF4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2774866"/>
    <w:multiLevelType w:val="hybridMultilevel"/>
    <w:tmpl w:val="7C3A37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39327658"/>
    <w:multiLevelType w:val="hybridMultilevel"/>
    <w:tmpl w:val="DFC8B0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47DA2B92"/>
    <w:multiLevelType w:val="hybridMultilevel"/>
    <w:tmpl w:val="8D821D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4EAE28FB"/>
    <w:multiLevelType w:val="hybridMultilevel"/>
    <w:tmpl w:val="A404D3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5A606A2"/>
    <w:multiLevelType w:val="hybridMultilevel"/>
    <w:tmpl w:val="534CE7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719795E"/>
    <w:multiLevelType w:val="hybridMultilevel"/>
    <w:tmpl w:val="9F74B9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690B1846"/>
    <w:multiLevelType w:val="hybridMultilevel"/>
    <w:tmpl w:val="B4522D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9483250"/>
    <w:multiLevelType w:val="hybridMultilevel"/>
    <w:tmpl w:val="B06461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6D6B760F"/>
    <w:multiLevelType w:val="hybridMultilevel"/>
    <w:tmpl w:val="D0F005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6EE232C7"/>
    <w:multiLevelType w:val="hybridMultilevel"/>
    <w:tmpl w:val="5A3075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68529E6"/>
    <w:multiLevelType w:val="hybridMultilevel"/>
    <w:tmpl w:val="4F946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77E56A4E"/>
    <w:multiLevelType w:val="hybridMultilevel"/>
    <w:tmpl w:val="2012C0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7AD640B1"/>
    <w:multiLevelType w:val="hybridMultilevel"/>
    <w:tmpl w:val="00B229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7D753C07"/>
    <w:multiLevelType w:val="hybridMultilevel"/>
    <w:tmpl w:val="47C849E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7DEC1225"/>
    <w:multiLevelType w:val="hybridMultilevel"/>
    <w:tmpl w:val="7F7640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7E973CE2"/>
    <w:multiLevelType w:val="hybridMultilevel"/>
    <w:tmpl w:val="D80E29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3"/>
  </w:num>
  <w:num w:numId="2">
    <w:abstractNumId w:val="8"/>
  </w:num>
  <w:num w:numId="3">
    <w:abstractNumId w:val="17"/>
  </w:num>
  <w:num w:numId="4">
    <w:abstractNumId w:val="9"/>
  </w:num>
  <w:num w:numId="5">
    <w:abstractNumId w:val="21"/>
  </w:num>
  <w:num w:numId="6">
    <w:abstractNumId w:val="26"/>
  </w:num>
  <w:num w:numId="7">
    <w:abstractNumId w:val="25"/>
  </w:num>
  <w:num w:numId="8">
    <w:abstractNumId w:val="22"/>
  </w:num>
  <w:num w:numId="9">
    <w:abstractNumId w:val="15"/>
  </w:num>
  <w:num w:numId="10">
    <w:abstractNumId w:val="14"/>
  </w:num>
  <w:num w:numId="11">
    <w:abstractNumId w:val="0"/>
  </w:num>
  <w:num w:numId="12">
    <w:abstractNumId w:val="24"/>
  </w:num>
  <w:num w:numId="13">
    <w:abstractNumId w:val="16"/>
  </w:num>
  <w:num w:numId="14">
    <w:abstractNumId w:val="10"/>
  </w:num>
  <w:num w:numId="15">
    <w:abstractNumId w:val="30"/>
  </w:num>
  <w:num w:numId="16">
    <w:abstractNumId w:val="1"/>
  </w:num>
  <w:num w:numId="17">
    <w:abstractNumId w:val="27"/>
  </w:num>
  <w:num w:numId="18">
    <w:abstractNumId w:val="12"/>
  </w:num>
  <w:num w:numId="19">
    <w:abstractNumId w:val="3"/>
  </w:num>
  <w:num w:numId="20">
    <w:abstractNumId w:val="20"/>
  </w:num>
  <w:num w:numId="21">
    <w:abstractNumId w:val="11"/>
  </w:num>
  <w:num w:numId="22">
    <w:abstractNumId w:val="4"/>
  </w:num>
  <w:num w:numId="23">
    <w:abstractNumId w:val="6"/>
  </w:num>
  <w:num w:numId="24">
    <w:abstractNumId w:val="5"/>
  </w:num>
  <w:num w:numId="25">
    <w:abstractNumId w:val="2"/>
  </w:num>
  <w:num w:numId="26">
    <w:abstractNumId w:val="29"/>
  </w:num>
  <w:num w:numId="27">
    <w:abstractNumId w:val="7"/>
  </w:num>
  <w:num w:numId="28">
    <w:abstractNumId w:val="19"/>
  </w:num>
  <w:num w:numId="29">
    <w:abstractNumId w:val="18"/>
  </w:num>
  <w:num w:numId="30">
    <w:abstractNumId w:val="23"/>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2A09"/>
    <w:rsid w:val="000279F7"/>
    <w:rsid w:val="00033409"/>
    <w:rsid w:val="00035659"/>
    <w:rsid w:val="00043813"/>
    <w:rsid w:val="00076B2C"/>
    <w:rsid w:val="00112A11"/>
    <w:rsid w:val="001240A1"/>
    <w:rsid w:val="001356AD"/>
    <w:rsid w:val="001624CD"/>
    <w:rsid w:val="00173134"/>
    <w:rsid w:val="00176F3A"/>
    <w:rsid w:val="001847E3"/>
    <w:rsid w:val="001871CF"/>
    <w:rsid w:val="001A3377"/>
    <w:rsid w:val="001B0624"/>
    <w:rsid w:val="002033E7"/>
    <w:rsid w:val="002045BC"/>
    <w:rsid w:val="002137CE"/>
    <w:rsid w:val="0022094B"/>
    <w:rsid w:val="00236997"/>
    <w:rsid w:val="002671C1"/>
    <w:rsid w:val="00270500"/>
    <w:rsid w:val="00277FC7"/>
    <w:rsid w:val="002960DD"/>
    <w:rsid w:val="002A6A8A"/>
    <w:rsid w:val="002E14C4"/>
    <w:rsid w:val="0030331A"/>
    <w:rsid w:val="00307A0A"/>
    <w:rsid w:val="00314CB9"/>
    <w:rsid w:val="00315897"/>
    <w:rsid w:val="00337E72"/>
    <w:rsid w:val="00364B87"/>
    <w:rsid w:val="0039451C"/>
    <w:rsid w:val="003B753A"/>
    <w:rsid w:val="003C3F06"/>
    <w:rsid w:val="00421955"/>
    <w:rsid w:val="00422DFC"/>
    <w:rsid w:val="004275C5"/>
    <w:rsid w:val="00437508"/>
    <w:rsid w:val="00446738"/>
    <w:rsid w:val="00466067"/>
    <w:rsid w:val="0047555C"/>
    <w:rsid w:val="004911DB"/>
    <w:rsid w:val="00494D70"/>
    <w:rsid w:val="0049730B"/>
    <w:rsid w:val="004C5122"/>
    <w:rsid w:val="004D7B8A"/>
    <w:rsid w:val="00513909"/>
    <w:rsid w:val="005175DA"/>
    <w:rsid w:val="00555B07"/>
    <w:rsid w:val="00563455"/>
    <w:rsid w:val="00565BB5"/>
    <w:rsid w:val="00576801"/>
    <w:rsid w:val="00592B10"/>
    <w:rsid w:val="005B4C36"/>
    <w:rsid w:val="005B600B"/>
    <w:rsid w:val="005E5363"/>
    <w:rsid w:val="006052FD"/>
    <w:rsid w:val="006472B1"/>
    <w:rsid w:val="00693F5B"/>
    <w:rsid w:val="006B3C7C"/>
    <w:rsid w:val="006D0AED"/>
    <w:rsid w:val="006F658F"/>
    <w:rsid w:val="00713BA9"/>
    <w:rsid w:val="00754C18"/>
    <w:rsid w:val="007574B2"/>
    <w:rsid w:val="00766875"/>
    <w:rsid w:val="0077445E"/>
    <w:rsid w:val="00784FC4"/>
    <w:rsid w:val="008327CA"/>
    <w:rsid w:val="00837A91"/>
    <w:rsid w:val="00867B1D"/>
    <w:rsid w:val="00892B96"/>
    <w:rsid w:val="008A3B35"/>
    <w:rsid w:val="008A4D63"/>
    <w:rsid w:val="008D07F6"/>
    <w:rsid w:val="00920AC0"/>
    <w:rsid w:val="00927485"/>
    <w:rsid w:val="0094140D"/>
    <w:rsid w:val="0094680A"/>
    <w:rsid w:val="00956415"/>
    <w:rsid w:val="009633F6"/>
    <w:rsid w:val="00970967"/>
    <w:rsid w:val="00973FAF"/>
    <w:rsid w:val="0098110B"/>
    <w:rsid w:val="00986A3A"/>
    <w:rsid w:val="00997400"/>
    <w:rsid w:val="009C3FF3"/>
    <w:rsid w:val="009D31CB"/>
    <w:rsid w:val="009D49C8"/>
    <w:rsid w:val="009F3C39"/>
    <w:rsid w:val="00A35FA9"/>
    <w:rsid w:val="00A40DA6"/>
    <w:rsid w:val="00A434DB"/>
    <w:rsid w:val="00A43A15"/>
    <w:rsid w:val="00A522DE"/>
    <w:rsid w:val="00A72E48"/>
    <w:rsid w:val="00A84A84"/>
    <w:rsid w:val="00AA1CB1"/>
    <w:rsid w:val="00AB6BB1"/>
    <w:rsid w:val="00AD729F"/>
    <w:rsid w:val="00AE2A09"/>
    <w:rsid w:val="00AE4EBF"/>
    <w:rsid w:val="00AF15C0"/>
    <w:rsid w:val="00AF3BE3"/>
    <w:rsid w:val="00B02C9A"/>
    <w:rsid w:val="00B11DEA"/>
    <w:rsid w:val="00B20F58"/>
    <w:rsid w:val="00B21822"/>
    <w:rsid w:val="00B67032"/>
    <w:rsid w:val="00B71B5D"/>
    <w:rsid w:val="00B9011B"/>
    <w:rsid w:val="00BB1C9F"/>
    <w:rsid w:val="00BB58CA"/>
    <w:rsid w:val="00BD41B1"/>
    <w:rsid w:val="00C11008"/>
    <w:rsid w:val="00C24C41"/>
    <w:rsid w:val="00C301DA"/>
    <w:rsid w:val="00C3771A"/>
    <w:rsid w:val="00C40BFD"/>
    <w:rsid w:val="00C44E13"/>
    <w:rsid w:val="00C52560"/>
    <w:rsid w:val="00C52779"/>
    <w:rsid w:val="00C57649"/>
    <w:rsid w:val="00C85105"/>
    <w:rsid w:val="00C97C1C"/>
    <w:rsid w:val="00CA0FB3"/>
    <w:rsid w:val="00D078AF"/>
    <w:rsid w:val="00D20EA2"/>
    <w:rsid w:val="00D274BD"/>
    <w:rsid w:val="00D63B11"/>
    <w:rsid w:val="00D6477E"/>
    <w:rsid w:val="00D80832"/>
    <w:rsid w:val="00DA1FED"/>
    <w:rsid w:val="00DA5AB3"/>
    <w:rsid w:val="00DE74AE"/>
    <w:rsid w:val="00DF3565"/>
    <w:rsid w:val="00E21232"/>
    <w:rsid w:val="00E2324F"/>
    <w:rsid w:val="00E318D7"/>
    <w:rsid w:val="00E3756F"/>
    <w:rsid w:val="00E43BBB"/>
    <w:rsid w:val="00E43DAF"/>
    <w:rsid w:val="00E5176E"/>
    <w:rsid w:val="00E63DFA"/>
    <w:rsid w:val="00E65B2E"/>
    <w:rsid w:val="00E730DA"/>
    <w:rsid w:val="00EB5978"/>
    <w:rsid w:val="00EC2569"/>
    <w:rsid w:val="00EE0453"/>
    <w:rsid w:val="00F07931"/>
    <w:rsid w:val="00F27437"/>
    <w:rsid w:val="00F75517"/>
    <w:rsid w:val="00F916BA"/>
    <w:rsid w:val="00F91E46"/>
    <w:rsid w:val="00FA2348"/>
    <w:rsid w:val="00FA6957"/>
    <w:rsid w:val="00FF596A"/>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59DEE"/>
  <w15:chartTrackingRefBased/>
  <w15:docId w15:val="{726C4D69-209F-4B94-BEC6-B36AF3957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D07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png"/><Relationship Id="rId63" Type="http://schemas.openxmlformats.org/officeDocument/2006/relationships/image" Target="media/image59.png"/><Relationship Id="rId68" Type="http://schemas.openxmlformats.org/officeDocument/2006/relationships/image" Target="media/image64.png"/><Relationship Id="rId76" Type="http://schemas.openxmlformats.org/officeDocument/2006/relationships/theme" Target="theme/theme1.xml"/><Relationship Id="rId7" Type="http://schemas.openxmlformats.org/officeDocument/2006/relationships/image" Target="media/image3.png"/><Relationship Id="rId71" Type="http://schemas.openxmlformats.org/officeDocument/2006/relationships/image" Target="media/image67.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61" Type="http://schemas.openxmlformats.org/officeDocument/2006/relationships/image" Target="media/image57.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8" Type="http://schemas.openxmlformats.org/officeDocument/2006/relationships/image" Target="media/image4.png"/><Relationship Id="rId51" Type="http://schemas.openxmlformats.org/officeDocument/2006/relationships/image" Target="media/image47.png"/><Relationship Id="rId72" Type="http://schemas.openxmlformats.org/officeDocument/2006/relationships/image" Target="media/image68.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4234</TotalTime>
  <Pages>38</Pages>
  <Words>4324</Words>
  <Characters>24647</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uhe</dc:creator>
  <cp:keywords/>
  <dc:description/>
  <cp:lastModifiedBy>George uhe</cp:lastModifiedBy>
  <cp:revision>141</cp:revision>
  <dcterms:created xsi:type="dcterms:W3CDTF">2021-05-25T00:19:00Z</dcterms:created>
  <dcterms:modified xsi:type="dcterms:W3CDTF">2021-06-03T11:22:00Z</dcterms:modified>
</cp:coreProperties>
</file>